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219" w:rsidRDefault="00CF0D6C" w:rsidP="0061635B">
      <w:pPr>
        <w:ind w:firstLine="709"/>
        <w:jc w:val="right"/>
        <w:rPr>
          <w:b/>
          <w:i/>
          <w:sz w:val="28"/>
        </w:rPr>
      </w:pPr>
      <w:proofErr w:type="gramStart"/>
      <w:r>
        <w:rPr>
          <w:b/>
          <w:i/>
          <w:sz w:val="28"/>
        </w:rPr>
        <w:t xml:space="preserve">Извлечение из ООП </w:t>
      </w:r>
      <w:r w:rsidR="0061635B">
        <w:rPr>
          <w:b/>
          <w:i/>
          <w:sz w:val="28"/>
        </w:rPr>
        <w:t xml:space="preserve"> (НОО, ООО, СОО</w:t>
      </w:r>
      <w:r w:rsidR="00574219">
        <w:rPr>
          <w:b/>
          <w:i/>
          <w:sz w:val="28"/>
        </w:rPr>
        <w:t xml:space="preserve">, </w:t>
      </w:r>
      <w:proofErr w:type="gramEnd"/>
    </w:p>
    <w:p w:rsidR="0061635B" w:rsidRDefault="00574219" w:rsidP="0061635B">
      <w:pPr>
        <w:ind w:firstLine="709"/>
        <w:jc w:val="right"/>
        <w:rPr>
          <w:b/>
          <w:i/>
          <w:sz w:val="28"/>
        </w:rPr>
      </w:pPr>
      <w:r>
        <w:rPr>
          <w:b/>
          <w:i/>
          <w:sz w:val="28"/>
        </w:rPr>
        <w:t>утв. приказом 134 от 31.08.2023 г.</w:t>
      </w:r>
      <w:r w:rsidR="0061635B">
        <w:rPr>
          <w:b/>
          <w:i/>
          <w:sz w:val="28"/>
        </w:rPr>
        <w:t>)</w:t>
      </w:r>
    </w:p>
    <w:p w:rsidR="00B901F6" w:rsidRDefault="0061635B">
      <w:pPr>
        <w:ind w:firstLine="709"/>
        <w:jc w:val="center"/>
        <w:rPr>
          <w:b/>
          <w:i/>
          <w:sz w:val="28"/>
        </w:rPr>
      </w:pPr>
      <w:r>
        <w:rPr>
          <w:b/>
          <w:i/>
          <w:sz w:val="28"/>
        </w:rPr>
        <w:t>Календарный учебный график на  2023-2024 учебный год</w:t>
      </w:r>
    </w:p>
    <w:p w:rsidR="00B901F6" w:rsidRDefault="00B901F6">
      <w:pPr>
        <w:ind w:firstLine="709"/>
        <w:jc w:val="center"/>
        <w:rPr>
          <w:b/>
          <w:i/>
          <w:sz w:val="28"/>
        </w:rPr>
      </w:pPr>
    </w:p>
    <w:p w:rsidR="00B901F6" w:rsidRDefault="0061635B">
      <w:pPr>
        <w:rPr>
          <w:i/>
        </w:rPr>
      </w:pPr>
      <w:r>
        <w:rPr>
          <w:i/>
        </w:rPr>
        <w:t>Начало учебного года</w:t>
      </w:r>
      <w:proofErr w:type="gramStart"/>
      <w:r>
        <w:rPr>
          <w:i/>
        </w:rPr>
        <w:t xml:space="preserve"> :</w:t>
      </w:r>
      <w:proofErr w:type="gramEnd"/>
      <w:r>
        <w:rPr>
          <w:b/>
          <w:i/>
        </w:rPr>
        <w:t>01.09.2023 г.</w:t>
      </w:r>
    </w:p>
    <w:p w:rsidR="00B901F6" w:rsidRDefault="0061635B">
      <w:pPr>
        <w:spacing w:before="40"/>
        <w:rPr>
          <w:i/>
        </w:rPr>
      </w:pPr>
      <w:r>
        <w:rPr>
          <w:i/>
        </w:rPr>
        <w:t xml:space="preserve">Окончание учебного года: </w:t>
      </w:r>
      <w:r>
        <w:rPr>
          <w:b/>
          <w:i/>
        </w:rPr>
        <w:t>24.05. 2024 г.</w:t>
      </w:r>
    </w:p>
    <w:p w:rsidR="00B901F6" w:rsidRDefault="0061635B">
      <w:pPr>
        <w:spacing w:before="40"/>
        <w:rPr>
          <w:i/>
        </w:rPr>
      </w:pPr>
      <w:r>
        <w:rPr>
          <w:i/>
        </w:rPr>
        <w:t>Продолжительность учебного года:</w:t>
      </w:r>
    </w:p>
    <w:p w:rsidR="00B901F6" w:rsidRDefault="0061635B">
      <w:pPr>
        <w:ind w:firstLine="708"/>
        <w:rPr>
          <w:i/>
        </w:rPr>
      </w:pPr>
      <w:r>
        <w:rPr>
          <w:i/>
        </w:rPr>
        <w:t xml:space="preserve">1 класс   -   </w:t>
      </w:r>
      <w:r>
        <w:rPr>
          <w:b/>
          <w:i/>
          <w:u w:val="single"/>
        </w:rPr>
        <w:t xml:space="preserve">33 </w:t>
      </w:r>
      <w:r>
        <w:rPr>
          <w:i/>
        </w:rPr>
        <w:t xml:space="preserve">  учебные недели;</w:t>
      </w:r>
    </w:p>
    <w:p w:rsidR="00B901F6" w:rsidRPr="00CF0D6C" w:rsidRDefault="0061635B" w:rsidP="00CF0D6C">
      <w:pPr>
        <w:spacing w:before="40"/>
        <w:ind w:firstLine="708"/>
        <w:rPr>
          <w:i/>
        </w:rPr>
      </w:pPr>
      <w:r>
        <w:rPr>
          <w:i/>
        </w:rPr>
        <w:t xml:space="preserve">2- 11 классы  – </w:t>
      </w:r>
      <w:r>
        <w:rPr>
          <w:b/>
          <w:i/>
          <w:u w:val="single"/>
        </w:rPr>
        <w:t>34</w:t>
      </w:r>
      <w:r>
        <w:rPr>
          <w:i/>
        </w:rPr>
        <w:t xml:space="preserve"> учебные недели;</w:t>
      </w:r>
    </w:p>
    <w:p w:rsidR="00B901F6" w:rsidRDefault="0061635B">
      <w:pPr>
        <w:spacing w:before="40"/>
        <w:jc w:val="center"/>
        <w:rPr>
          <w:b/>
          <w:i/>
        </w:rPr>
      </w:pPr>
      <w:r>
        <w:rPr>
          <w:b/>
          <w:i/>
        </w:rPr>
        <w:t>Расписание учебных четвертей для учащихся 1классов:</w:t>
      </w:r>
    </w:p>
    <w:tbl>
      <w:tblPr>
        <w:tblStyle w:val="ac"/>
        <w:tblW w:w="0" w:type="auto"/>
        <w:tblLayout w:type="fixed"/>
        <w:tblLook w:val="04A0"/>
      </w:tblPr>
      <w:tblGrid>
        <w:gridCol w:w="1651"/>
        <w:gridCol w:w="2143"/>
        <w:gridCol w:w="2835"/>
        <w:gridCol w:w="3260"/>
      </w:tblGrid>
      <w:tr w:rsidR="00B901F6">
        <w:tc>
          <w:tcPr>
            <w:tcW w:w="1651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2143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начало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окончание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продолжительность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01.09.2023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27.10.2022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07.11.2023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29.12.2023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III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09.01.2024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14.03.2024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9 недель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IV</w:t>
            </w:r>
            <w:proofErr w:type="gramEnd"/>
            <w:r>
              <w:rPr>
                <w:i/>
                <w:sz w:val="24"/>
              </w:rPr>
              <w:t>четверть</w:t>
            </w:r>
            <w:proofErr w:type="spellEnd"/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25.03.2024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24.05.2024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</w:t>
            </w:r>
          </w:p>
        </w:tc>
      </w:tr>
      <w:tr w:rsidR="00B901F6">
        <w:tc>
          <w:tcPr>
            <w:tcW w:w="1651" w:type="dxa"/>
          </w:tcPr>
          <w:p w:rsidR="00B901F6" w:rsidRDefault="00B901F6">
            <w:pPr>
              <w:spacing w:before="40"/>
              <w:rPr>
                <w:i/>
                <w:sz w:val="24"/>
                <w:highlight w:val="yellow"/>
              </w:rPr>
            </w:pPr>
          </w:p>
        </w:tc>
        <w:tc>
          <w:tcPr>
            <w:tcW w:w="2143" w:type="dxa"/>
          </w:tcPr>
          <w:p w:rsidR="00B901F6" w:rsidRDefault="00B901F6">
            <w:pPr>
              <w:spacing w:before="40"/>
              <w:rPr>
                <w:i/>
                <w:sz w:val="24"/>
                <w:highlight w:val="yellow"/>
              </w:rPr>
            </w:pPr>
          </w:p>
        </w:tc>
        <w:tc>
          <w:tcPr>
            <w:tcW w:w="2835" w:type="dxa"/>
          </w:tcPr>
          <w:p w:rsidR="00B901F6" w:rsidRDefault="00B901F6">
            <w:pPr>
              <w:spacing w:before="40"/>
              <w:rPr>
                <w:i/>
                <w:sz w:val="24"/>
                <w:highlight w:val="yellow"/>
              </w:rPr>
            </w:pPr>
          </w:p>
        </w:tc>
        <w:tc>
          <w:tcPr>
            <w:tcW w:w="3260" w:type="dxa"/>
          </w:tcPr>
          <w:p w:rsidR="00B901F6" w:rsidRDefault="0061635B">
            <w:pPr>
              <w:spacing w:before="40"/>
              <w:rPr>
                <w:b/>
                <w:i/>
                <w:sz w:val="24"/>
                <w:highlight w:val="yellow"/>
              </w:rPr>
            </w:pPr>
            <w:r>
              <w:rPr>
                <w:b/>
                <w:i/>
                <w:sz w:val="24"/>
              </w:rPr>
              <w:t xml:space="preserve">ИТОГО: 33 недели </w:t>
            </w:r>
          </w:p>
        </w:tc>
      </w:tr>
    </w:tbl>
    <w:p w:rsidR="00B901F6" w:rsidRDefault="0061635B">
      <w:pPr>
        <w:spacing w:before="40"/>
        <w:jc w:val="center"/>
        <w:rPr>
          <w:b/>
          <w:i/>
        </w:rPr>
      </w:pPr>
      <w:r>
        <w:rPr>
          <w:b/>
          <w:i/>
        </w:rPr>
        <w:t>Расписание учебных четвертей для учащихся 2-11 классов:</w:t>
      </w:r>
    </w:p>
    <w:tbl>
      <w:tblPr>
        <w:tblStyle w:val="ac"/>
        <w:tblW w:w="0" w:type="auto"/>
        <w:tblLayout w:type="fixed"/>
        <w:tblLook w:val="04A0"/>
      </w:tblPr>
      <w:tblGrid>
        <w:gridCol w:w="1651"/>
        <w:gridCol w:w="2143"/>
        <w:gridCol w:w="2835"/>
        <w:gridCol w:w="3260"/>
      </w:tblGrid>
      <w:tr w:rsidR="00B901F6">
        <w:tc>
          <w:tcPr>
            <w:tcW w:w="1651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2143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начало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окончание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продолжительность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01.09.2023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27.10.2022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07.11.2023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29.12.2023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III четверть</w:t>
            </w:r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09.01.2024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14.03.2024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10 недель </w:t>
            </w:r>
          </w:p>
        </w:tc>
      </w:tr>
      <w:tr w:rsidR="00B901F6">
        <w:tc>
          <w:tcPr>
            <w:tcW w:w="1651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proofErr w:type="spellStart"/>
            <w:proofErr w:type="gramStart"/>
            <w:r>
              <w:rPr>
                <w:i/>
                <w:sz w:val="24"/>
              </w:rPr>
              <w:t>IV</w:t>
            </w:r>
            <w:proofErr w:type="gramEnd"/>
            <w:r>
              <w:rPr>
                <w:i/>
                <w:sz w:val="24"/>
              </w:rPr>
              <w:t>четверть</w:t>
            </w:r>
            <w:proofErr w:type="spellEnd"/>
          </w:p>
        </w:tc>
        <w:tc>
          <w:tcPr>
            <w:tcW w:w="2143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25.03.2024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24.05.2024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8 недель </w:t>
            </w:r>
          </w:p>
        </w:tc>
      </w:tr>
      <w:tr w:rsidR="00B901F6">
        <w:tc>
          <w:tcPr>
            <w:tcW w:w="1651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2143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2835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B901F6" w:rsidRDefault="0061635B">
            <w:pPr>
              <w:spacing w:before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ИТОГО: 34 недели </w:t>
            </w:r>
          </w:p>
        </w:tc>
      </w:tr>
    </w:tbl>
    <w:p w:rsidR="00B901F6" w:rsidRDefault="0061635B">
      <w:pPr>
        <w:spacing w:before="40"/>
        <w:jc w:val="center"/>
        <w:rPr>
          <w:b/>
          <w:i/>
        </w:rPr>
      </w:pPr>
      <w:r>
        <w:rPr>
          <w:b/>
          <w:i/>
        </w:rPr>
        <w:t>Расписание учебных полугодий (10-11 классы):</w:t>
      </w:r>
    </w:p>
    <w:tbl>
      <w:tblPr>
        <w:tblStyle w:val="ac"/>
        <w:tblW w:w="0" w:type="auto"/>
        <w:tblLayout w:type="fixed"/>
        <w:tblLook w:val="04A0"/>
      </w:tblPr>
      <w:tblGrid>
        <w:gridCol w:w="1809"/>
        <w:gridCol w:w="1985"/>
        <w:gridCol w:w="2835"/>
        <w:gridCol w:w="3260"/>
      </w:tblGrid>
      <w:tr w:rsidR="00B901F6">
        <w:tc>
          <w:tcPr>
            <w:tcW w:w="1809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начало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окончание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продолжительность</w:t>
            </w:r>
          </w:p>
        </w:tc>
      </w:tr>
      <w:tr w:rsidR="00B901F6">
        <w:tc>
          <w:tcPr>
            <w:tcW w:w="1809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 полугодие</w:t>
            </w:r>
          </w:p>
        </w:tc>
        <w:tc>
          <w:tcPr>
            <w:tcW w:w="198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01.09.2023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29.12.2023</w:t>
            </w:r>
          </w:p>
        </w:tc>
        <w:tc>
          <w:tcPr>
            <w:tcW w:w="3260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16 недель</w:t>
            </w:r>
          </w:p>
        </w:tc>
      </w:tr>
      <w:tr w:rsidR="00B901F6">
        <w:tc>
          <w:tcPr>
            <w:tcW w:w="1809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II полугодие</w:t>
            </w:r>
          </w:p>
        </w:tc>
        <w:tc>
          <w:tcPr>
            <w:tcW w:w="198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09.01.2024</w:t>
            </w:r>
          </w:p>
        </w:tc>
        <w:tc>
          <w:tcPr>
            <w:tcW w:w="2835" w:type="dxa"/>
          </w:tcPr>
          <w:p w:rsidR="00B901F6" w:rsidRDefault="0061635B">
            <w:pPr>
              <w:spacing w:before="40"/>
              <w:rPr>
                <w:i/>
                <w:sz w:val="24"/>
              </w:rPr>
            </w:pPr>
            <w:r>
              <w:rPr>
                <w:i/>
                <w:sz w:val="24"/>
              </w:rPr>
              <w:t>24.05.2024</w:t>
            </w: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18 недель</w:t>
            </w:r>
          </w:p>
        </w:tc>
      </w:tr>
      <w:tr w:rsidR="00B901F6">
        <w:tc>
          <w:tcPr>
            <w:tcW w:w="1809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1985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2835" w:type="dxa"/>
          </w:tcPr>
          <w:p w:rsidR="00B901F6" w:rsidRDefault="00B901F6">
            <w:pPr>
              <w:spacing w:before="40"/>
              <w:rPr>
                <w:i/>
                <w:sz w:val="24"/>
              </w:rPr>
            </w:pPr>
          </w:p>
        </w:tc>
        <w:tc>
          <w:tcPr>
            <w:tcW w:w="3260" w:type="dxa"/>
          </w:tcPr>
          <w:p w:rsidR="00B901F6" w:rsidRDefault="0061635B">
            <w:pPr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ИТОГО: 34 недели</w:t>
            </w:r>
          </w:p>
        </w:tc>
      </w:tr>
    </w:tbl>
    <w:p w:rsidR="00B901F6" w:rsidRDefault="00B901F6">
      <w:pPr>
        <w:jc w:val="center"/>
        <w:rPr>
          <w:b/>
          <w:i/>
          <w:sz w:val="22"/>
          <w:highlight w:val="yellow"/>
        </w:rPr>
      </w:pPr>
    </w:p>
    <w:p w:rsidR="00B901F6" w:rsidRDefault="0061635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</w:rPr>
        <w:t>Примерные сроки и продолжительность каникул</w:t>
      </w:r>
    </w:p>
    <w:p w:rsidR="00B901F6" w:rsidRDefault="0061635B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на  2023-2024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3402"/>
        <w:gridCol w:w="2977"/>
      </w:tblGrid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Осенние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28.10.2023 г.- 06.11.2023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дней</w:t>
            </w:r>
          </w:p>
        </w:tc>
      </w:tr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Зимние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30.12.2023 г.- 08.01.2024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дней</w:t>
            </w:r>
          </w:p>
        </w:tc>
      </w:tr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Весенние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  <w:highlight w:val="yellow"/>
              </w:rPr>
            </w:pPr>
            <w:r>
              <w:rPr>
                <w:rFonts w:asciiTheme="majorHAnsi" w:hAnsiTheme="majorHAnsi"/>
              </w:rPr>
              <w:t>15.03.2024 г.-24.03.2023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 дней</w:t>
            </w:r>
          </w:p>
        </w:tc>
      </w:tr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B901F6">
            <w:pPr>
              <w:rPr>
                <w:rFonts w:asciiTheme="majorHAnsi" w:hAnsiTheme="maj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Итого: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30 дней</w:t>
            </w:r>
          </w:p>
        </w:tc>
      </w:tr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Дополнительные</w:t>
            </w:r>
          </w:p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(для 1 класса)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10.02.2024 г.- 18.02.2024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 дней</w:t>
            </w:r>
          </w:p>
        </w:tc>
      </w:tr>
      <w:tr w:rsidR="00B901F6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Летние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25.05.2024 г. – 31.08.2024 г.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F6" w:rsidRDefault="0061635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106 дней</w:t>
            </w:r>
          </w:p>
        </w:tc>
      </w:tr>
    </w:tbl>
    <w:p w:rsidR="00B901F6" w:rsidRDefault="00B901F6" w:rsidP="0061635B">
      <w:pPr>
        <w:rPr>
          <w:b/>
          <w:i/>
          <w:highlight w:val="yellow"/>
        </w:rPr>
      </w:pPr>
    </w:p>
    <w:p w:rsidR="00B901F6" w:rsidRDefault="0061635B">
      <w:pPr>
        <w:jc w:val="center"/>
        <w:rPr>
          <w:b/>
          <w:i/>
        </w:rPr>
      </w:pPr>
      <w:r>
        <w:rPr>
          <w:b/>
          <w:i/>
        </w:rPr>
        <w:t>Выходные и праздничные дни 2023-2024 учебного года (кроме каникулярных)</w:t>
      </w:r>
      <w:proofErr w:type="gramStart"/>
      <w:r>
        <w:rPr>
          <w:b/>
          <w:i/>
        </w:rPr>
        <w:t>,к</w:t>
      </w:r>
      <w:proofErr w:type="gramEnd"/>
      <w:r>
        <w:rPr>
          <w:b/>
          <w:i/>
        </w:rPr>
        <w:t xml:space="preserve">оторые </w:t>
      </w:r>
    </w:p>
    <w:p w:rsidR="00B901F6" w:rsidRDefault="0061635B">
      <w:pPr>
        <w:jc w:val="center"/>
        <w:rPr>
          <w:b/>
          <w:i/>
        </w:rPr>
      </w:pPr>
      <w:r>
        <w:rPr>
          <w:b/>
          <w:i/>
        </w:rPr>
        <w:t>НЕ ЗАНОСЯТСЯ  в журнал и календарно-тематическое планирование рабочих программ:</w:t>
      </w:r>
    </w:p>
    <w:p w:rsidR="00B901F6" w:rsidRDefault="00B901F6">
      <w:pPr>
        <w:rPr>
          <w:i/>
        </w:rPr>
      </w:pPr>
    </w:p>
    <w:p w:rsidR="00B901F6" w:rsidRDefault="0061635B">
      <w:pPr>
        <w:rPr>
          <w:i/>
        </w:rPr>
      </w:pPr>
      <w:r>
        <w:rPr>
          <w:i/>
        </w:rPr>
        <w:t>1 сентября – День Государственности КБР</w:t>
      </w:r>
    </w:p>
    <w:p w:rsidR="00B901F6" w:rsidRDefault="0061635B">
      <w:pPr>
        <w:rPr>
          <w:i/>
        </w:rPr>
      </w:pPr>
      <w:r>
        <w:rPr>
          <w:i/>
        </w:rPr>
        <w:t>20 сентябр</w:t>
      </w:r>
      <w:proofErr w:type="gramStart"/>
      <w:r>
        <w:rPr>
          <w:i/>
        </w:rPr>
        <w:t>я-</w:t>
      </w:r>
      <w:proofErr w:type="gramEnd"/>
      <w:r>
        <w:rPr>
          <w:i/>
        </w:rPr>
        <w:t xml:space="preserve"> День </w:t>
      </w:r>
      <w:proofErr w:type="spellStart"/>
      <w:r>
        <w:rPr>
          <w:i/>
        </w:rPr>
        <w:t>Адыгов</w:t>
      </w:r>
      <w:proofErr w:type="spellEnd"/>
      <w:r>
        <w:rPr>
          <w:i/>
        </w:rPr>
        <w:t>;</w:t>
      </w:r>
    </w:p>
    <w:p w:rsidR="00B901F6" w:rsidRDefault="0061635B">
      <w:pPr>
        <w:rPr>
          <w:i/>
        </w:rPr>
      </w:pPr>
      <w:r>
        <w:rPr>
          <w:i/>
        </w:rPr>
        <w:t>4 ноября – День народного единства;</w:t>
      </w:r>
    </w:p>
    <w:p w:rsidR="00B901F6" w:rsidRDefault="0061635B">
      <w:pPr>
        <w:rPr>
          <w:i/>
        </w:rPr>
      </w:pPr>
      <w:r>
        <w:rPr>
          <w:i/>
        </w:rPr>
        <w:t>23 февраля – День защитников Отечества;</w:t>
      </w:r>
    </w:p>
    <w:p w:rsidR="00B901F6" w:rsidRDefault="0061635B">
      <w:pPr>
        <w:rPr>
          <w:i/>
        </w:rPr>
      </w:pPr>
      <w:r>
        <w:rPr>
          <w:i/>
        </w:rPr>
        <w:t>8 марта – Международный Женский День;</w:t>
      </w:r>
    </w:p>
    <w:p w:rsidR="00B901F6" w:rsidRDefault="0061635B">
      <w:pPr>
        <w:rPr>
          <w:rStyle w:val="markedcontent0"/>
          <w:i/>
        </w:rPr>
      </w:pPr>
      <w:r>
        <w:rPr>
          <w:i/>
        </w:rPr>
        <w:t xml:space="preserve">28 марта - </w:t>
      </w:r>
      <w:proofErr w:type="spellStart"/>
      <w:r>
        <w:rPr>
          <w:rStyle w:val="markedcontent0"/>
          <w:i/>
        </w:rPr>
        <w:t>Деньвозрождения</w:t>
      </w:r>
      <w:proofErr w:type="spellEnd"/>
      <w:r>
        <w:rPr>
          <w:rStyle w:val="markedcontent0"/>
          <w:i/>
        </w:rPr>
        <w:t xml:space="preserve"> балкарского народа;</w:t>
      </w:r>
    </w:p>
    <w:p w:rsidR="00B901F6" w:rsidRDefault="0061635B">
      <w:pPr>
        <w:rPr>
          <w:rStyle w:val="markedcontent0"/>
          <w:rFonts w:ascii="Arial" w:hAnsi="Arial"/>
          <w:i/>
          <w:sz w:val="7"/>
        </w:rPr>
      </w:pPr>
      <w:r>
        <w:rPr>
          <w:rStyle w:val="markedcontent0"/>
          <w:i/>
        </w:rPr>
        <w:t xml:space="preserve">29,30 апреля – </w:t>
      </w:r>
      <w:proofErr w:type="spellStart"/>
      <w:r>
        <w:rPr>
          <w:rStyle w:val="markedcontent0"/>
          <w:i/>
        </w:rPr>
        <w:t>переносВсероссийских</w:t>
      </w:r>
      <w:proofErr w:type="spellEnd"/>
      <w:r>
        <w:rPr>
          <w:rStyle w:val="markedcontent0"/>
          <w:i/>
        </w:rPr>
        <w:t xml:space="preserve"> праздников;</w:t>
      </w:r>
    </w:p>
    <w:p w:rsidR="00B901F6" w:rsidRDefault="0061635B">
      <w:pPr>
        <w:rPr>
          <w:i/>
        </w:rPr>
      </w:pPr>
      <w:r>
        <w:rPr>
          <w:i/>
        </w:rPr>
        <w:t>1 мая – Праздник Весны и труда;</w:t>
      </w:r>
    </w:p>
    <w:p w:rsidR="00B901F6" w:rsidRDefault="0061635B">
      <w:pPr>
        <w:rPr>
          <w:i/>
        </w:rPr>
      </w:pPr>
      <w:r>
        <w:rPr>
          <w:i/>
        </w:rPr>
        <w:t>9,10 мая – День Победы;</w:t>
      </w:r>
    </w:p>
    <w:p w:rsidR="00B901F6" w:rsidRDefault="0061635B">
      <w:pPr>
        <w:rPr>
          <w:i/>
        </w:rPr>
      </w:pPr>
      <w:r>
        <w:rPr>
          <w:i/>
        </w:rPr>
        <w:t xml:space="preserve">21 мая – День памяти </w:t>
      </w:r>
      <w:proofErr w:type="spellStart"/>
      <w:r>
        <w:rPr>
          <w:i/>
        </w:rPr>
        <w:t>адыгов</w:t>
      </w:r>
      <w:proofErr w:type="spellEnd"/>
    </w:p>
    <w:sectPr w:rsidR="00B901F6" w:rsidSect="00B901F6">
      <w:pgSz w:w="11906" w:h="16838"/>
      <w:pgMar w:top="426" w:right="851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01F6"/>
    <w:rsid w:val="00574219"/>
    <w:rsid w:val="0061635B"/>
    <w:rsid w:val="00926FD9"/>
    <w:rsid w:val="00B901F6"/>
    <w:rsid w:val="00BE2AB0"/>
    <w:rsid w:val="00CF0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901F6"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B901F6"/>
    <w:pPr>
      <w:widowControl w:val="0"/>
      <w:spacing w:before="108" w:after="108"/>
      <w:jc w:val="center"/>
      <w:outlineLvl w:val="0"/>
    </w:pPr>
    <w:rPr>
      <w:rFonts w:ascii="Calibri Light" w:hAnsi="Calibri Light"/>
      <w:b/>
      <w:sz w:val="32"/>
    </w:rPr>
  </w:style>
  <w:style w:type="paragraph" w:styleId="2">
    <w:name w:val="heading 2"/>
    <w:next w:val="a"/>
    <w:link w:val="20"/>
    <w:uiPriority w:val="9"/>
    <w:qFormat/>
    <w:rsid w:val="00B901F6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B901F6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B901F6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B901F6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901F6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rsid w:val="00B901F6"/>
    <w:pPr>
      <w:ind w:left="200"/>
    </w:pPr>
  </w:style>
  <w:style w:type="character" w:customStyle="1" w:styleId="22">
    <w:name w:val="Оглавление 2 Знак"/>
    <w:link w:val="21"/>
    <w:rsid w:val="00B901F6"/>
  </w:style>
  <w:style w:type="paragraph" w:styleId="41">
    <w:name w:val="toc 4"/>
    <w:next w:val="a"/>
    <w:link w:val="42"/>
    <w:uiPriority w:val="39"/>
    <w:rsid w:val="00B901F6"/>
    <w:pPr>
      <w:ind w:left="600"/>
    </w:pPr>
  </w:style>
  <w:style w:type="character" w:customStyle="1" w:styleId="42">
    <w:name w:val="Оглавление 4 Знак"/>
    <w:link w:val="41"/>
    <w:rsid w:val="00B901F6"/>
  </w:style>
  <w:style w:type="paragraph" w:styleId="6">
    <w:name w:val="toc 6"/>
    <w:next w:val="a"/>
    <w:link w:val="60"/>
    <w:uiPriority w:val="39"/>
    <w:rsid w:val="00B901F6"/>
    <w:pPr>
      <w:ind w:left="1000"/>
    </w:pPr>
  </w:style>
  <w:style w:type="character" w:customStyle="1" w:styleId="60">
    <w:name w:val="Оглавление 6 Знак"/>
    <w:link w:val="6"/>
    <w:rsid w:val="00B901F6"/>
  </w:style>
  <w:style w:type="paragraph" w:styleId="7">
    <w:name w:val="toc 7"/>
    <w:next w:val="a"/>
    <w:link w:val="70"/>
    <w:uiPriority w:val="39"/>
    <w:rsid w:val="00B901F6"/>
    <w:pPr>
      <w:ind w:left="1200"/>
    </w:pPr>
  </w:style>
  <w:style w:type="character" w:customStyle="1" w:styleId="70">
    <w:name w:val="Оглавление 7 Знак"/>
    <w:link w:val="7"/>
    <w:rsid w:val="00B901F6"/>
  </w:style>
  <w:style w:type="character" w:customStyle="1" w:styleId="30">
    <w:name w:val="Заголовок 3 Знак"/>
    <w:link w:val="3"/>
    <w:rsid w:val="00B901F6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B901F6"/>
  </w:style>
  <w:style w:type="paragraph" w:styleId="31">
    <w:name w:val="toc 3"/>
    <w:next w:val="a"/>
    <w:link w:val="32"/>
    <w:uiPriority w:val="39"/>
    <w:rsid w:val="00B901F6"/>
    <w:pPr>
      <w:ind w:left="400"/>
    </w:pPr>
  </w:style>
  <w:style w:type="character" w:customStyle="1" w:styleId="32">
    <w:name w:val="Оглавление 3 Знак"/>
    <w:link w:val="31"/>
    <w:rsid w:val="00B901F6"/>
  </w:style>
  <w:style w:type="paragraph" w:customStyle="1" w:styleId="markedcontent">
    <w:name w:val="markedcontent"/>
    <w:basedOn w:val="12"/>
    <w:link w:val="markedcontent0"/>
    <w:rsid w:val="00B901F6"/>
  </w:style>
  <w:style w:type="character" w:customStyle="1" w:styleId="markedcontent0">
    <w:name w:val="markedcontent"/>
    <w:basedOn w:val="a0"/>
    <w:link w:val="markedcontent"/>
    <w:rsid w:val="00B901F6"/>
  </w:style>
  <w:style w:type="character" w:customStyle="1" w:styleId="50">
    <w:name w:val="Заголовок 5 Знак"/>
    <w:link w:val="5"/>
    <w:rsid w:val="00B901F6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B901F6"/>
    <w:rPr>
      <w:rFonts w:ascii="Calibri Light" w:hAnsi="Calibri Light"/>
      <w:b/>
      <w:sz w:val="32"/>
    </w:rPr>
  </w:style>
  <w:style w:type="paragraph" w:customStyle="1" w:styleId="13">
    <w:name w:val="Гиперссылка1"/>
    <w:basedOn w:val="12"/>
    <w:link w:val="a3"/>
    <w:rsid w:val="00B901F6"/>
    <w:rPr>
      <w:color w:val="0000FF"/>
      <w:u w:val="single"/>
    </w:rPr>
  </w:style>
  <w:style w:type="character" w:styleId="a3">
    <w:name w:val="Hyperlink"/>
    <w:basedOn w:val="a0"/>
    <w:link w:val="13"/>
    <w:rsid w:val="00B901F6"/>
    <w:rPr>
      <w:color w:val="0000FF"/>
      <w:u w:val="single"/>
    </w:rPr>
  </w:style>
  <w:style w:type="paragraph" w:customStyle="1" w:styleId="Footnote">
    <w:name w:val="Footnote"/>
    <w:link w:val="Footnote0"/>
    <w:rsid w:val="00B901F6"/>
    <w:rPr>
      <w:rFonts w:ascii="XO Thames" w:hAnsi="XO Thames"/>
    </w:rPr>
  </w:style>
  <w:style w:type="character" w:customStyle="1" w:styleId="Footnote0">
    <w:name w:val="Footnote"/>
    <w:link w:val="Footnote"/>
    <w:rsid w:val="00B901F6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B901F6"/>
    <w:rPr>
      <w:rFonts w:ascii="XO Thames" w:hAnsi="XO Thames"/>
      <w:b/>
    </w:rPr>
  </w:style>
  <w:style w:type="character" w:customStyle="1" w:styleId="15">
    <w:name w:val="Оглавление 1 Знак"/>
    <w:link w:val="14"/>
    <w:rsid w:val="00B901F6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B901F6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B901F6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901F6"/>
    <w:pPr>
      <w:ind w:left="1600"/>
    </w:pPr>
  </w:style>
  <w:style w:type="character" w:customStyle="1" w:styleId="90">
    <w:name w:val="Оглавление 9 Знак"/>
    <w:link w:val="9"/>
    <w:rsid w:val="00B901F6"/>
  </w:style>
  <w:style w:type="paragraph" w:styleId="8">
    <w:name w:val="toc 8"/>
    <w:next w:val="a"/>
    <w:link w:val="80"/>
    <w:uiPriority w:val="39"/>
    <w:rsid w:val="00B901F6"/>
    <w:pPr>
      <w:ind w:left="1400"/>
    </w:pPr>
  </w:style>
  <w:style w:type="character" w:customStyle="1" w:styleId="80">
    <w:name w:val="Оглавление 8 Знак"/>
    <w:link w:val="8"/>
    <w:rsid w:val="00B901F6"/>
  </w:style>
  <w:style w:type="paragraph" w:styleId="a4">
    <w:name w:val="No Spacing"/>
    <w:link w:val="a5"/>
    <w:rsid w:val="00B901F6"/>
    <w:pPr>
      <w:spacing w:after="0" w:line="240" w:lineRule="auto"/>
    </w:pPr>
  </w:style>
  <w:style w:type="character" w:customStyle="1" w:styleId="a5">
    <w:name w:val="Без интервала Знак"/>
    <w:link w:val="a4"/>
    <w:rsid w:val="00B901F6"/>
  </w:style>
  <w:style w:type="paragraph" w:styleId="a6">
    <w:name w:val="Normal (Web)"/>
    <w:basedOn w:val="a"/>
    <w:link w:val="a7"/>
    <w:rsid w:val="00B901F6"/>
    <w:pPr>
      <w:spacing w:beforeAutospacing="1" w:afterAutospacing="1"/>
    </w:pPr>
  </w:style>
  <w:style w:type="character" w:customStyle="1" w:styleId="a7">
    <w:name w:val="Обычный (веб) Знак"/>
    <w:basedOn w:val="1"/>
    <w:link w:val="a6"/>
    <w:rsid w:val="00B901F6"/>
  </w:style>
  <w:style w:type="paragraph" w:styleId="51">
    <w:name w:val="toc 5"/>
    <w:next w:val="a"/>
    <w:link w:val="52"/>
    <w:uiPriority w:val="39"/>
    <w:rsid w:val="00B901F6"/>
    <w:pPr>
      <w:ind w:left="800"/>
    </w:pPr>
  </w:style>
  <w:style w:type="character" w:customStyle="1" w:styleId="52">
    <w:name w:val="Оглавление 5 Знак"/>
    <w:link w:val="51"/>
    <w:rsid w:val="00B901F6"/>
  </w:style>
  <w:style w:type="paragraph" w:styleId="a8">
    <w:name w:val="Subtitle"/>
    <w:next w:val="a"/>
    <w:link w:val="a9"/>
    <w:uiPriority w:val="11"/>
    <w:qFormat/>
    <w:rsid w:val="00B901F6"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sid w:val="00B901F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B901F6"/>
    <w:pPr>
      <w:ind w:left="1800"/>
    </w:pPr>
  </w:style>
  <w:style w:type="character" w:customStyle="1" w:styleId="toc100">
    <w:name w:val="toc 10"/>
    <w:link w:val="toc10"/>
    <w:rsid w:val="00B901F6"/>
  </w:style>
  <w:style w:type="paragraph" w:styleId="aa">
    <w:name w:val="Title"/>
    <w:next w:val="a"/>
    <w:link w:val="ab"/>
    <w:uiPriority w:val="10"/>
    <w:qFormat/>
    <w:rsid w:val="00B901F6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B901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B901F6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B901F6"/>
    <w:rPr>
      <w:rFonts w:ascii="XO Thames" w:hAnsi="XO Thames"/>
      <w:b/>
      <w:color w:val="00A0FF"/>
      <w:sz w:val="26"/>
    </w:rPr>
  </w:style>
  <w:style w:type="table" w:styleId="ac">
    <w:name w:val="Table Grid"/>
    <w:basedOn w:val="a1"/>
    <w:rsid w:val="00B901F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София Цеева</dc:creator>
  <cp:lastModifiedBy>Школа№3</cp:lastModifiedBy>
  <cp:revision>4</cp:revision>
  <dcterms:created xsi:type="dcterms:W3CDTF">2023-09-07T13:34:00Z</dcterms:created>
  <dcterms:modified xsi:type="dcterms:W3CDTF">2023-09-08T12:10:00Z</dcterms:modified>
</cp:coreProperties>
</file>