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EB" w:rsidRDefault="009359EB" w:rsidP="009359EB">
      <w:pPr>
        <w:pStyle w:val="a3"/>
        <w:spacing w:line="240" w:lineRule="auto"/>
        <w:rPr>
          <w:rFonts w:ascii="Times New Roman" w:hAnsi="Times New Roman"/>
          <w:color w:val="4472C4" w:themeColor="accent5"/>
          <w:sz w:val="24"/>
          <w:szCs w:val="24"/>
          <w:lang w:eastAsia="ar-SA"/>
        </w:rPr>
      </w:pPr>
      <w:r>
        <w:rPr>
          <w:rFonts w:ascii="Times New Roman" w:hAnsi="Times New Roman"/>
          <w:color w:val="4472C4" w:themeColor="accent5"/>
          <w:sz w:val="24"/>
          <w:szCs w:val="24"/>
          <w:lang w:eastAsia="ar-SA"/>
        </w:rPr>
        <w:t>Принято на заседании                                                                                                    Утвержден</w:t>
      </w:r>
    </w:p>
    <w:p w:rsidR="009359EB" w:rsidRDefault="009359EB" w:rsidP="009359EB">
      <w:pPr>
        <w:pStyle w:val="a3"/>
        <w:spacing w:line="240" w:lineRule="auto"/>
        <w:rPr>
          <w:rFonts w:ascii="Times New Roman" w:hAnsi="Times New Roman"/>
          <w:color w:val="4472C4" w:themeColor="accent5"/>
          <w:sz w:val="24"/>
          <w:szCs w:val="24"/>
          <w:lang w:eastAsia="ar-SA"/>
        </w:rPr>
      </w:pPr>
      <w:r>
        <w:rPr>
          <w:rFonts w:ascii="Times New Roman" w:hAnsi="Times New Roman"/>
          <w:color w:val="4472C4" w:themeColor="accent5"/>
          <w:sz w:val="24"/>
          <w:szCs w:val="24"/>
          <w:lang w:eastAsia="ar-SA"/>
        </w:rPr>
        <w:t>Педагогического совета №3                                                                   приказом  № 43 от 18.04.2018г</w:t>
      </w:r>
    </w:p>
    <w:p w:rsidR="009359EB" w:rsidRDefault="009359EB" w:rsidP="009359EB">
      <w:pPr>
        <w:pStyle w:val="a3"/>
        <w:spacing w:line="240" w:lineRule="auto"/>
        <w:rPr>
          <w:rFonts w:ascii="Times New Roman" w:hAnsi="Times New Roman"/>
          <w:color w:val="4472C4" w:themeColor="accent5"/>
          <w:sz w:val="24"/>
          <w:szCs w:val="24"/>
          <w:lang w:eastAsia="ar-SA"/>
        </w:rPr>
      </w:pPr>
      <w:r>
        <w:rPr>
          <w:rFonts w:ascii="Times New Roman" w:hAnsi="Times New Roman"/>
          <w:color w:val="4472C4" w:themeColor="accent5"/>
          <w:sz w:val="24"/>
          <w:szCs w:val="24"/>
          <w:lang w:eastAsia="ar-SA"/>
        </w:rPr>
        <w:t>от 05.04. 2018 года                                                                            МКОУ «СОШ№3» с.п. Сармаково</w:t>
      </w:r>
    </w:p>
    <w:p w:rsidR="009359EB" w:rsidRDefault="009359EB" w:rsidP="009359EB">
      <w:pPr>
        <w:pStyle w:val="a3"/>
        <w:spacing w:line="240" w:lineRule="auto"/>
        <w:jc w:val="center"/>
        <w:rPr>
          <w:rFonts w:ascii="Times New Roman" w:hAnsi="Times New Roman"/>
          <w:color w:val="4472C4" w:themeColor="accent5"/>
          <w:sz w:val="24"/>
          <w:szCs w:val="24"/>
          <w:lang w:eastAsia="ar-SA"/>
        </w:rPr>
      </w:pPr>
      <w:r>
        <w:rPr>
          <w:rFonts w:ascii="Times New Roman" w:hAnsi="Times New Roman"/>
          <w:color w:val="4472C4" w:themeColor="accent5"/>
          <w:sz w:val="24"/>
          <w:szCs w:val="24"/>
          <w:lang w:eastAsia="ar-SA"/>
        </w:rPr>
        <w:t xml:space="preserve">                                                                                               Директор ____________ С.Ю. Мудранова.</w:t>
      </w: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r>
        <w:rPr>
          <w:rFonts w:ascii="Times New Roman" w:hAnsi="Times New Roman"/>
          <w:b/>
          <w:color w:val="4472C4" w:themeColor="accent5"/>
          <w:sz w:val="28"/>
          <w:szCs w:val="28"/>
          <w:lang w:eastAsia="ar-SA"/>
        </w:rPr>
        <w:t xml:space="preserve">ОТЧЕТ </w:t>
      </w:r>
    </w:p>
    <w:p w:rsidR="009359EB" w:rsidRDefault="009359EB" w:rsidP="009359EB">
      <w:pPr>
        <w:pStyle w:val="a3"/>
        <w:spacing w:line="240" w:lineRule="auto"/>
        <w:jc w:val="center"/>
        <w:rPr>
          <w:rFonts w:ascii="Times New Roman" w:hAnsi="Times New Roman"/>
          <w:b/>
          <w:color w:val="4472C4" w:themeColor="accent5"/>
          <w:sz w:val="28"/>
          <w:szCs w:val="28"/>
          <w:lang w:eastAsia="ar-SA"/>
        </w:rPr>
      </w:pPr>
      <w:r>
        <w:rPr>
          <w:rFonts w:ascii="Times New Roman" w:hAnsi="Times New Roman"/>
          <w:b/>
          <w:color w:val="4472C4" w:themeColor="accent5"/>
          <w:sz w:val="28"/>
          <w:szCs w:val="28"/>
          <w:lang w:eastAsia="ar-SA"/>
        </w:rPr>
        <w:t>О САМООБСЛЕДОВАНИИ</w:t>
      </w:r>
    </w:p>
    <w:p w:rsidR="009359EB" w:rsidRDefault="009359EB" w:rsidP="009359EB">
      <w:pPr>
        <w:pStyle w:val="a3"/>
        <w:spacing w:line="240" w:lineRule="auto"/>
        <w:jc w:val="center"/>
        <w:rPr>
          <w:rFonts w:ascii="Times New Roman" w:hAnsi="Times New Roman"/>
          <w:color w:val="4472C4" w:themeColor="accent5"/>
          <w:sz w:val="28"/>
          <w:szCs w:val="28"/>
          <w:lang w:eastAsia="ar-SA"/>
        </w:rPr>
      </w:pPr>
      <w:r>
        <w:rPr>
          <w:rFonts w:ascii="Times New Roman" w:hAnsi="Times New Roman"/>
          <w:color w:val="4472C4" w:themeColor="accent5"/>
          <w:sz w:val="28"/>
          <w:szCs w:val="28"/>
          <w:lang w:eastAsia="ar-SA"/>
        </w:rPr>
        <w:t>дошкольного отделения</w:t>
      </w:r>
    </w:p>
    <w:p w:rsidR="009359EB" w:rsidRDefault="009359EB" w:rsidP="009359EB">
      <w:pPr>
        <w:pStyle w:val="a3"/>
        <w:spacing w:line="240" w:lineRule="auto"/>
        <w:jc w:val="center"/>
        <w:rPr>
          <w:rFonts w:ascii="Times New Roman" w:hAnsi="Times New Roman"/>
          <w:color w:val="4472C4" w:themeColor="accent5"/>
          <w:sz w:val="28"/>
          <w:szCs w:val="28"/>
          <w:lang w:eastAsia="ar-SA"/>
        </w:rPr>
      </w:pPr>
      <w:r>
        <w:rPr>
          <w:rFonts w:ascii="Times New Roman" w:hAnsi="Times New Roman"/>
          <w:color w:val="4472C4" w:themeColor="accent5"/>
          <w:sz w:val="28"/>
          <w:szCs w:val="28"/>
          <w:lang w:eastAsia="ar-SA"/>
        </w:rPr>
        <w:t xml:space="preserve"> муниципального казенного общеобразовательного учреждения</w:t>
      </w:r>
    </w:p>
    <w:p w:rsidR="009359EB" w:rsidRDefault="009359EB" w:rsidP="009359EB">
      <w:pPr>
        <w:pStyle w:val="a3"/>
        <w:spacing w:line="240" w:lineRule="auto"/>
        <w:jc w:val="center"/>
        <w:rPr>
          <w:rFonts w:ascii="Times New Roman" w:hAnsi="Times New Roman"/>
          <w:color w:val="4472C4" w:themeColor="accent5"/>
          <w:sz w:val="28"/>
          <w:szCs w:val="28"/>
          <w:lang w:eastAsia="ar-SA"/>
        </w:rPr>
      </w:pPr>
      <w:r>
        <w:rPr>
          <w:rFonts w:ascii="Times New Roman" w:hAnsi="Times New Roman"/>
          <w:color w:val="4472C4" w:themeColor="accent5"/>
          <w:sz w:val="28"/>
          <w:szCs w:val="28"/>
          <w:lang w:eastAsia="ar-SA"/>
        </w:rPr>
        <w:t>«Средняя общеобразовательная школа №3» сельского поселения</w:t>
      </w:r>
    </w:p>
    <w:p w:rsidR="009359EB" w:rsidRDefault="009359EB" w:rsidP="009359EB">
      <w:pPr>
        <w:pStyle w:val="a3"/>
        <w:spacing w:line="240" w:lineRule="auto"/>
        <w:jc w:val="center"/>
        <w:rPr>
          <w:rFonts w:ascii="Times New Roman" w:hAnsi="Times New Roman"/>
          <w:color w:val="4472C4" w:themeColor="accent5"/>
          <w:sz w:val="28"/>
          <w:szCs w:val="28"/>
          <w:lang w:eastAsia="ar-SA"/>
        </w:rPr>
      </w:pPr>
      <w:r>
        <w:rPr>
          <w:rFonts w:ascii="Times New Roman" w:hAnsi="Times New Roman"/>
          <w:color w:val="4472C4" w:themeColor="accent5"/>
          <w:sz w:val="28"/>
          <w:szCs w:val="28"/>
          <w:lang w:eastAsia="ar-SA"/>
        </w:rPr>
        <w:t xml:space="preserve"> Сармаково Зольского муниципального района</w:t>
      </w:r>
    </w:p>
    <w:p w:rsidR="009359EB" w:rsidRDefault="009359EB" w:rsidP="009359EB">
      <w:pPr>
        <w:pStyle w:val="a3"/>
        <w:spacing w:line="240" w:lineRule="auto"/>
        <w:jc w:val="center"/>
        <w:rPr>
          <w:rFonts w:ascii="Times New Roman" w:hAnsi="Times New Roman"/>
          <w:color w:val="4472C4" w:themeColor="accent5"/>
          <w:sz w:val="28"/>
          <w:szCs w:val="28"/>
          <w:lang w:eastAsia="ar-SA"/>
        </w:rPr>
      </w:pPr>
      <w:r>
        <w:rPr>
          <w:rFonts w:ascii="Times New Roman" w:hAnsi="Times New Roman"/>
          <w:color w:val="4472C4" w:themeColor="accent5"/>
          <w:sz w:val="28"/>
          <w:szCs w:val="28"/>
          <w:lang w:eastAsia="ar-SA"/>
        </w:rPr>
        <w:t xml:space="preserve">  Кабардино-Балкарской республики</w:t>
      </w:r>
    </w:p>
    <w:p w:rsidR="009359EB" w:rsidRDefault="009359EB" w:rsidP="009359EB">
      <w:pPr>
        <w:pStyle w:val="a3"/>
        <w:spacing w:line="240" w:lineRule="auto"/>
        <w:jc w:val="center"/>
        <w:rPr>
          <w:rFonts w:ascii="Times New Roman" w:hAnsi="Times New Roman"/>
          <w:color w:val="4472C4" w:themeColor="accent5"/>
          <w:sz w:val="28"/>
          <w:szCs w:val="28"/>
          <w:lang w:eastAsia="ar-SA"/>
        </w:rPr>
      </w:pPr>
    </w:p>
    <w:p w:rsidR="009359EB" w:rsidRDefault="009359EB" w:rsidP="009359EB">
      <w:pPr>
        <w:pStyle w:val="a3"/>
        <w:spacing w:line="240" w:lineRule="auto"/>
        <w:jc w:val="center"/>
        <w:rPr>
          <w:rFonts w:ascii="Times New Roman" w:hAnsi="Times New Roman"/>
          <w:color w:val="4472C4" w:themeColor="accent5"/>
          <w:sz w:val="28"/>
          <w:szCs w:val="28"/>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color w:val="4472C4" w:themeColor="accent5"/>
          <w:sz w:val="24"/>
          <w:szCs w:val="24"/>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color w:val="4472C4" w:themeColor="accent5"/>
          <w:sz w:val="28"/>
          <w:szCs w:val="28"/>
          <w:lang w:eastAsia="ar-SA"/>
        </w:rPr>
      </w:pPr>
      <w:r>
        <w:rPr>
          <w:rFonts w:ascii="Times New Roman" w:hAnsi="Times New Roman"/>
          <w:color w:val="4472C4" w:themeColor="accent5"/>
          <w:sz w:val="28"/>
          <w:szCs w:val="28"/>
          <w:lang w:eastAsia="ar-SA"/>
        </w:rPr>
        <w:t>с.п. Сармаково, 2018 год.</w:t>
      </w: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lang w:eastAsia="ar-SA"/>
        </w:rPr>
      </w:pPr>
    </w:p>
    <w:p w:rsidR="009359EB" w:rsidRDefault="009359EB" w:rsidP="009359EB">
      <w:pPr>
        <w:pStyle w:val="a3"/>
        <w:spacing w:line="240" w:lineRule="auto"/>
        <w:jc w:val="center"/>
        <w:rPr>
          <w:rFonts w:ascii="Times New Roman" w:hAnsi="Times New Roman"/>
          <w:b/>
          <w:color w:val="4472C4" w:themeColor="accent5"/>
          <w:sz w:val="28"/>
          <w:szCs w:val="28"/>
        </w:rPr>
      </w:pPr>
      <w:r>
        <w:rPr>
          <w:rFonts w:ascii="Times New Roman" w:hAnsi="Times New Roman"/>
          <w:b/>
          <w:color w:val="4472C4" w:themeColor="accent5"/>
          <w:sz w:val="28"/>
          <w:szCs w:val="28"/>
          <w:lang w:eastAsia="ar-SA"/>
        </w:rPr>
        <w:t xml:space="preserve">Отчет о </w:t>
      </w:r>
      <w:r>
        <w:rPr>
          <w:rFonts w:ascii="Times New Roman" w:hAnsi="Times New Roman"/>
          <w:b/>
          <w:color w:val="4472C4" w:themeColor="accent5"/>
          <w:sz w:val="28"/>
          <w:szCs w:val="28"/>
        </w:rPr>
        <w:t>результатах самообследования</w:t>
      </w:r>
      <w:r>
        <w:rPr>
          <w:rFonts w:ascii="Times New Roman" w:hAnsi="Times New Roman"/>
          <w:b/>
          <w:color w:val="4472C4" w:themeColor="accent5"/>
          <w:sz w:val="28"/>
          <w:szCs w:val="28"/>
        </w:rPr>
        <w:br/>
        <w:t xml:space="preserve">дошкольного уровня образования МКОУ «СОШ№3» </w:t>
      </w:r>
    </w:p>
    <w:p w:rsidR="009359EB" w:rsidRDefault="009359EB" w:rsidP="009359EB">
      <w:pPr>
        <w:pStyle w:val="a3"/>
        <w:spacing w:line="240" w:lineRule="auto"/>
        <w:jc w:val="center"/>
        <w:rPr>
          <w:rFonts w:ascii="Times New Roman" w:hAnsi="Times New Roman"/>
          <w:b/>
          <w:color w:val="4472C4" w:themeColor="accent5"/>
          <w:sz w:val="28"/>
          <w:szCs w:val="28"/>
          <w:lang w:eastAsia="ar-SA"/>
        </w:rPr>
      </w:pPr>
      <w:r>
        <w:rPr>
          <w:rFonts w:ascii="Times New Roman" w:hAnsi="Times New Roman"/>
          <w:b/>
          <w:color w:val="4472C4" w:themeColor="accent5"/>
          <w:sz w:val="28"/>
          <w:szCs w:val="28"/>
        </w:rPr>
        <w:t>с. п. Сармаково за 2017-2018 учебный год</w:t>
      </w:r>
    </w:p>
    <w:p w:rsidR="009359EB" w:rsidRDefault="009359EB" w:rsidP="009359EB">
      <w:pPr>
        <w:pStyle w:val="a3"/>
        <w:spacing w:line="240" w:lineRule="auto"/>
        <w:jc w:val="both"/>
        <w:rPr>
          <w:rStyle w:val="s110"/>
          <w:bCs/>
          <w:sz w:val="24"/>
          <w:szCs w:val="24"/>
        </w:rPr>
      </w:pPr>
    </w:p>
    <w:p w:rsidR="009359EB" w:rsidRDefault="009359EB" w:rsidP="009359EB">
      <w:pPr>
        <w:pStyle w:val="a3"/>
        <w:spacing w:line="240" w:lineRule="auto"/>
        <w:jc w:val="both"/>
        <w:rPr>
          <w:rStyle w:val="s110"/>
          <w:rFonts w:ascii="Times New Roman" w:hAnsi="Times New Roman"/>
          <w:bCs/>
          <w:color w:val="4472C4" w:themeColor="accent5"/>
          <w:sz w:val="24"/>
          <w:szCs w:val="24"/>
        </w:rPr>
      </w:pPr>
      <w:r>
        <w:rPr>
          <w:rStyle w:val="s110"/>
          <w:rFonts w:ascii="Times New Roman" w:hAnsi="Times New Roman"/>
          <w:bCs/>
          <w:color w:val="4472C4" w:themeColor="accent5"/>
          <w:sz w:val="24"/>
          <w:szCs w:val="24"/>
        </w:rPr>
        <w:t>Аналитическая часть</w:t>
      </w:r>
    </w:p>
    <w:p w:rsidR="009359EB" w:rsidRDefault="009359EB" w:rsidP="009359EB">
      <w:pPr>
        <w:pStyle w:val="a3"/>
        <w:spacing w:line="240" w:lineRule="auto"/>
        <w:jc w:val="both"/>
      </w:pPr>
      <w:r>
        <w:rPr>
          <w:rStyle w:val="s110"/>
          <w:rFonts w:ascii="Times New Roman" w:hAnsi="Times New Roman"/>
          <w:bCs/>
          <w:color w:val="4472C4" w:themeColor="accent5"/>
          <w:sz w:val="24"/>
          <w:szCs w:val="24"/>
          <w:lang w:val="en-US"/>
        </w:rPr>
        <w:t>I</w:t>
      </w:r>
      <w:r>
        <w:rPr>
          <w:rStyle w:val="s110"/>
          <w:rFonts w:ascii="Times New Roman" w:hAnsi="Times New Roman"/>
          <w:bCs/>
          <w:color w:val="4472C4" w:themeColor="accent5"/>
          <w:sz w:val="24"/>
          <w:szCs w:val="24"/>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028"/>
      </w:tblGrid>
      <w:tr w:rsidR="009359EB" w:rsidTr="009359EB">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Дошкольный уровень образования муниципального казенного общеобразовательного учреждения «Средняя общеобразовательная школа №3» с п. Сармаково</w:t>
            </w:r>
          </w:p>
        </w:tc>
      </w:tr>
      <w:tr w:rsidR="009359EB" w:rsidTr="009359EB">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Директор </w:t>
            </w:r>
          </w:p>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Старший воспитатель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Мудранова Светлана Юнусовна</w:t>
            </w:r>
          </w:p>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Малаева Ануся Юрьевна</w:t>
            </w:r>
          </w:p>
        </w:tc>
      </w:tr>
      <w:tr w:rsidR="009359EB" w:rsidTr="009359EB">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shd w:val="clear" w:color="auto" w:fill="FFFFFF"/>
              </w:rPr>
            </w:pPr>
            <w:r>
              <w:rPr>
                <w:rFonts w:ascii="Times New Roman" w:hAnsi="Times New Roman"/>
                <w:color w:val="4472C4" w:themeColor="accent5"/>
                <w:sz w:val="24"/>
                <w:szCs w:val="24"/>
                <w:shd w:val="clear" w:color="auto" w:fill="FFFFFF"/>
              </w:rPr>
              <w:t>КБР, Зольский район,  с.п. Сармаково, ул. Ленина, 68</w:t>
            </w:r>
          </w:p>
        </w:tc>
      </w:tr>
      <w:tr w:rsidR="009359EB" w:rsidTr="009359EB">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88663778518</w:t>
            </w:r>
          </w:p>
        </w:tc>
      </w:tr>
      <w:tr w:rsidR="009359EB" w:rsidTr="009359EB">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lang w:eastAsia="ru-RU"/>
              </w:rPr>
            </w:pPr>
            <w:r>
              <w:rPr>
                <w:rFonts w:ascii="Times New Roman" w:hAnsi="Times New Roman"/>
                <w:color w:val="4472C4" w:themeColor="accent5"/>
                <w:sz w:val="24"/>
                <w:szCs w:val="24"/>
                <w:lang w:eastAsia="ru-RU"/>
              </w:rPr>
              <w:t>carmakovo@mail.ru</w:t>
            </w:r>
          </w:p>
        </w:tc>
      </w:tr>
      <w:tr w:rsidR="009359EB" w:rsidTr="009359EB">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Местная администрация Зольского муниципального района Кабардино-Балкарской республики</w:t>
            </w:r>
          </w:p>
        </w:tc>
      </w:tr>
      <w:tr w:rsidR="009359EB" w:rsidTr="009359EB">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25.09.1987год</w:t>
            </w:r>
          </w:p>
        </w:tc>
      </w:tr>
      <w:tr w:rsidR="009359EB" w:rsidTr="009359EB">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9359EB" w:rsidRDefault="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Министерство образования, науки и по делам молодежи Кабардино-Балкарской республики Серия: 07Л01 №0000879 регистрационный номер 2015 от 05.12.2016 года </w:t>
            </w:r>
          </w:p>
        </w:tc>
      </w:tr>
    </w:tbl>
    <w:p w:rsidR="009359EB" w:rsidRDefault="009359EB" w:rsidP="009359EB">
      <w:pPr>
        <w:pStyle w:val="a3"/>
        <w:spacing w:line="240" w:lineRule="auto"/>
        <w:jc w:val="both"/>
        <w:rPr>
          <w:rFonts w:ascii="Times New Roman" w:hAnsi="Times New Roman"/>
          <w:color w:val="4472C4" w:themeColor="accent5"/>
          <w:sz w:val="24"/>
          <w:szCs w:val="24"/>
        </w:rPr>
      </w:pP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В соответствии с </w:t>
      </w:r>
      <w:hyperlink r:id="rId4" w:history="1">
        <w:r>
          <w:rPr>
            <w:rStyle w:val="a4"/>
            <w:color w:val="4472C4" w:themeColor="accent5"/>
            <w:sz w:val="24"/>
            <w:szCs w:val="24"/>
          </w:rPr>
          <w:t>пунктом 3 части 2 статьи 29</w:t>
        </w:r>
      </w:hyperlink>
      <w:r>
        <w:rPr>
          <w:rFonts w:ascii="Times New Roman" w:hAnsi="Times New Roman"/>
          <w:color w:val="4472C4" w:themeColor="accent5"/>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и </w:t>
      </w:r>
      <w:hyperlink r:id="rId5" w:history="1">
        <w:r>
          <w:rPr>
            <w:rStyle w:val="a4"/>
            <w:color w:val="4472C4" w:themeColor="accent5"/>
            <w:sz w:val="24"/>
            <w:szCs w:val="24"/>
          </w:rPr>
          <w:t>подпунктом 5.2.15</w:t>
        </w:r>
      </w:hyperlink>
      <w:r>
        <w:rPr>
          <w:rFonts w:ascii="Times New Roman" w:hAnsi="Times New Roman"/>
          <w:color w:val="4472C4" w:themeColor="accent5"/>
          <w:sz w:val="24"/>
          <w:szCs w:val="24"/>
        </w:rPr>
        <w:t xml:space="preserve"> Положения о Министерстве образования и науки Российской Федерации, утвержденного </w:t>
      </w:r>
      <w:hyperlink r:id="rId6" w:history="1">
        <w:r>
          <w:rPr>
            <w:rStyle w:val="a4"/>
            <w:color w:val="4472C4" w:themeColor="accent5"/>
            <w:sz w:val="24"/>
            <w:szCs w:val="24"/>
          </w:rPr>
          <w:t>постановлением</w:t>
        </w:r>
      </w:hyperlink>
      <w:r>
        <w:rPr>
          <w:rFonts w:ascii="Times New Roman" w:hAnsi="Times New Roman"/>
          <w:color w:val="4472C4" w:themeColor="accent5"/>
          <w:sz w:val="24"/>
          <w:szCs w:val="24"/>
        </w:rPr>
        <w:t xml:space="preserve"> Правительства Российской Федерации от 3 июня 2013 г. N 466 (Собрание законодательства Российской Федерации, 2013, N 23, ст. 2923; N 33, ст. 4386; N 37, ст. 4702), на основании приказа </w:t>
      </w:r>
      <w:hyperlink r:id="rId7" w:history="1">
        <w:r>
          <w:rPr>
            <w:rStyle w:val="a4"/>
            <w:color w:val="4472C4" w:themeColor="accent5"/>
            <w:sz w:val="24"/>
            <w:szCs w:val="24"/>
          </w:rPr>
          <w:t>Министерства образования и науки РФ от10 декабря 2013 г.N1324 "Об утверждении показателей деятельности образова тельной организации, подлежащей самообследованию"</w:t>
        </w:r>
      </w:hyperlink>
      <w:r>
        <w:rPr>
          <w:rFonts w:ascii="Times New Roman" w:hAnsi="Times New Roman"/>
          <w:color w:val="4472C4" w:themeColor="accent5"/>
          <w:sz w:val="24"/>
          <w:szCs w:val="24"/>
        </w:rPr>
        <w:t xml:space="preserve"> составлен отчет по результатам самообследования.</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Аналитический отчет по результатам самообследования дошкольного уровня образования муниципального казенного общеобразовательного учреждения «Средняя общеобразовательная школа №3» сельского поселения Сармаково составлен в соответствии с пунктом 2 статьи 29 Закона РФ «Об образовании в Российской Федерации» № 273-ФЗ от 29 декабря 2012 года и имеет своей целью обеспечение доступности и открытости информации о деятельности дошкольного уровня образования.</w:t>
      </w:r>
    </w:p>
    <w:p w:rsidR="009359EB" w:rsidRDefault="009359EB" w:rsidP="009359EB">
      <w:pPr>
        <w:pStyle w:val="a3"/>
        <w:spacing w:line="240" w:lineRule="auto"/>
        <w:jc w:val="both"/>
        <w:rPr>
          <w:rStyle w:val="s110"/>
          <w:bCs/>
        </w:rPr>
      </w:pPr>
      <w:r>
        <w:rPr>
          <w:rStyle w:val="s110"/>
          <w:rFonts w:ascii="Times New Roman" w:hAnsi="Times New Roman"/>
          <w:bCs/>
          <w:color w:val="4472C4" w:themeColor="accent5"/>
          <w:sz w:val="24"/>
          <w:szCs w:val="24"/>
        </w:rPr>
        <w:t>Оценка образовательной деятельности</w:t>
      </w:r>
    </w:p>
    <w:p w:rsidR="009359EB" w:rsidRDefault="009359EB" w:rsidP="009359EB">
      <w:pPr>
        <w:pStyle w:val="a3"/>
        <w:spacing w:line="240" w:lineRule="auto"/>
        <w:jc w:val="both"/>
      </w:pPr>
      <w:r>
        <w:rPr>
          <w:rFonts w:ascii="Times New Roman" w:hAnsi="Times New Roman"/>
          <w:color w:val="4472C4" w:themeColor="accent5"/>
          <w:sz w:val="24"/>
          <w:szCs w:val="24"/>
        </w:rPr>
        <w:t>Образовательная деятельность в дошкольном уровне образования в 2017 – 2018 учебном году осуществлялась в соответствии со следующими нормативно – правовыми документами:</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Федеральным законом от 24.07.1998 г. № 124-ФЗ «Об основных гарантиях прав ребенка в Российской Федерации» (с изменениями и дополнениями от 20.07.2000 г., 22 августа, 21 </w:t>
      </w:r>
      <w:r>
        <w:rPr>
          <w:rFonts w:ascii="Times New Roman" w:hAnsi="Times New Roman"/>
          <w:color w:val="4472C4" w:themeColor="accent5"/>
          <w:sz w:val="24"/>
          <w:szCs w:val="24"/>
        </w:rPr>
        <w:lastRenderedPageBreak/>
        <w:t xml:space="preserve">декабря 2004 г., 26, 30 июня 2007 г., 23 июля 2008 г., 28 апреля, 3 июня, 17 декабря 2009 г., 21 июля, 3 декабря 2011 г., 5 апреля, 29 июня, 2 июля, 25 ноября, 2 декабря 2013 г.);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Конвенция ООН «О правах ребенка» (одобрена Генеральной Асамблеей ООН 20.11.1989 г., вступила в силу для</w:t>
      </w:r>
      <w:r>
        <w:rPr>
          <w:color w:val="4472C4" w:themeColor="accent5"/>
        </w:rPr>
        <w:t xml:space="preserve"> </w:t>
      </w:r>
      <w:r>
        <w:rPr>
          <w:rFonts w:ascii="Times New Roman" w:hAnsi="Times New Roman"/>
          <w:color w:val="4472C4" w:themeColor="accent5"/>
          <w:sz w:val="24"/>
          <w:szCs w:val="24"/>
        </w:rPr>
        <w:t xml:space="preserve">СССР 15.09.1990 г.);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Конституцией Российской Федерации от 12. 12.1993 г.; </w:t>
      </w:r>
    </w:p>
    <w:p w:rsidR="009359EB" w:rsidRDefault="009359EB" w:rsidP="009359EB">
      <w:pPr>
        <w:pStyle w:val="a3"/>
        <w:spacing w:line="240" w:lineRule="auto"/>
        <w:jc w:val="both"/>
        <w:rPr>
          <w:rFonts w:ascii="Times New Roman" w:hAnsi="Times New Roman"/>
          <w:color w:val="4472C4" w:themeColor="accent5"/>
          <w:sz w:val="24"/>
          <w:szCs w:val="24"/>
        </w:rPr>
      </w:pP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Федеральным законом «Об образовании в Российской Федерации» от 29.12.2012 г. № 273 – ФЗ (далее Закон об образовании);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Приказом МОН РФ от 17.10.2013 г. № 1155 «Об утверждении Федерального государственного стандарта дошкольного образования»;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СанПиН 2.4.1.3040 – 13 от 15.05.2013 г. № 26;</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Законом Кабардино-балкарской республики «Об образовании;</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Федеральными законами, нормативными правовыми актами Российской Федерации, Министерства образования и науки Российской Федерации, регулирующие отношения в сфере образования;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Нормативными правовыми актами Кабардино-Балкарской республики, Министерства образования и науки КБР;</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Нормативными правовыми актами Зольского муниципального района;</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w:t>
      </w:r>
      <w:r>
        <w:rPr>
          <w:rFonts w:ascii="Times New Roman" w:hAnsi="Times New Roman"/>
          <w:bCs/>
          <w:color w:val="4472C4" w:themeColor="accent5"/>
          <w:sz w:val="24"/>
          <w:szCs w:val="24"/>
        </w:rPr>
        <w:t xml:space="preserve">  Устава </w:t>
      </w:r>
      <w:r>
        <w:rPr>
          <w:rFonts w:ascii="Times New Roman" w:hAnsi="Times New Roman"/>
          <w:color w:val="4472C4" w:themeColor="accent5"/>
          <w:sz w:val="24"/>
          <w:szCs w:val="24"/>
        </w:rPr>
        <w:t xml:space="preserve">муниципального казенного общеобразовательного учреждения «Средняя образовательная школа №3» с. п. Сармаково утвержденного постановлением главы местной администрации Зольского муниципального района КБР № 78  от 4 февраля 2016 года </w:t>
      </w:r>
      <w:r>
        <w:rPr>
          <w:rFonts w:ascii="Times New Roman" w:hAnsi="Times New Roman"/>
          <w:bCs/>
          <w:color w:val="4472C4" w:themeColor="accent5"/>
          <w:sz w:val="24"/>
          <w:szCs w:val="24"/>
          <w:bdr w:val="none" w:sz="0" w:space="0" w:color="auto" w:frame="1"/>
        </w:rPr>
        <w:t>(в новой редакции 2017 года)</w:t>
      </w:r>
      <w:r>
        <w:rPr>
          <w:rFonts w:ascii="Times New Roman" w:hAnsi="Times New Roman"/>
          <w:color w:val="4472C4" w:themeColor="accent5"/>
          <w:sz w:val="24"/>
          <w:szCs w:val="24"/>
        </w:rPr>
        <w:t>.</w:t>
      </w:r>
    </w:p>
    <w:p w:rsidR="009359EB" w:rsidRDefault="009359EB" w:rsidP="009359EB">
      <w:pPr>
        <w:pStyle w:val="a3"/>
        <w:spacing w:line="240" w:lineRule="auto"/>
        <w:jc w:val="both"/>
        <w:rPr>
          <w:rFonts w:ascii="Times New Roman" w:hAnsi="Times New Roman"/>
          <w:bCs/>
          <w:color w:val="4472C4" w:themeColor="accent5"/>
          <w:sz w:val="24"/>
          <w:szCs w:val="24"/>
        </w:rPr>
      </w:pPr>
      <w:r>
        <w:rPr>
          <w:rFonts w:ascii="Times New Roman" w:hAnsi="Times New Roman"/>
          <w:color w:val="4472C4" w:themeColor="accent5"/>
          <w:sz w:val="24"/>
          <w:szCs w:val="24"/>
        </w:rPr>
        <w:t xml:space="preserve">- </w:t>
      </w:r>
      <w:r>
        <w:rPr>
          <w:rFonts w:ascii="Times New Roman" w:hAnsi="Times New Roman"/>
          <w:bCs/>
          <w:color w:val="4472C4" w:themeColor="accent5"/>
          <w:sz w:val="24"/>
          <w:szCs w:val="24"/>
        </w:rPr>
        <w:t xml:space="preserve"> Лицензией на право ведения образовательной деятельности № 2015 от                        5 декабря 2016 года.</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Образовательная деятельность осуществляется в соответствии с лицензией  Министерство образования, науки и по делам молодежи Кабардино-Балкарской республики Серия: 07Л01 №0000879 регистрационный номер 2015 от 05.12.2016 года. Дошкольный уровень образования МКОУ «СОШ№3» с.п. Сармаково  осуществляет образовательную деятельность в соответствии с Образовательной программой и направлена на формирование общей культуры воспитанников, развитие физических, интеллектуальных, нравственных, эстетических и личностных качеств с учѐтом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 Образовательная деятельность ведется на русском языке и кабардино-черкесском языках, в очной форме, уровень образования – дошкольное образование. Образовательная деятельность направлена на реализацию: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общих задач, обозначенных в комплексной программе воспитания, образования и развития детей дошкольного возраста Комплексной программой «От рождения до школы» Н.Е. Вераксы, Т.С.     Комаровой, М.А. Васильевой «МОЗАЙКА-СИНТЕЗ», 2014год.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Парциальной программы «Безопасность»  Н.Н. Авдеева, О.Л. Князева; Р.Б. Стёркина издательство «ДЕТСТВО-ПРЕСС», 2002г</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Программы обучения детей кабардинскому языку «Анэбзэ» Р.М. Ацканова издательство «Эльбрус « г. Нальчик 2008г.</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Программы </w:t>
      </w:r>
      <w:r>
        <w:rPr>
          <w:rFonts w:ascii="Times New Roman" w:hAnsi="Times New Roman"/>
          <w:color w:val="4472C4" w:themeColor="accent5"/>
          <w:sz w:val="24"/>
          <w:szCs w:val="24"/>
          <w:shd w:val="clear" w:color="auto" w:fill="FFFFFF"/>
        </w:rPr>
        <w:t xml:space="preserve"> «Развитие речи детей 5-7 лет» Ушакова О.С.</w:t>
      </w:r>
    </w:p>
    <w:p w:rsidR="009359EB" w:rsidRDefault="009359EB" w:rsidP="009359EB">
      <w:pPr>
        <w:pStyle w:val="a3"/>
        <w:spacing w:line="240" w:lineRule="auto"/>
        <w:jc w:val="both"/>
        <w:rPr>
          <w:rFonts w:ascii="Times New Roman" w:hAnsi="Times New Roman"/>
          <w:color w:val="4472C4" w:themeColor="accent5"/>
          <w:sz w:val="24"/>
          <w:szCs w:val="24"/>
        </w:rPr>
      </w:pPr>
    </w:p>
    <w:p w:rsidR="009359EB" w:rsidRDefault="009359EB" w:rsidP="009359EB">
      <w:pPr>
        <w:pStyle w:val="a3"/>
        <w:spacing w:line="240" w:lineRule="auto"/>
        <w:jc w:val="both"/>
        <w:rPr>
          <w:rFonts w:ascii="Times New Roman" w:hAnsi="Times New Roman"/>
          <w:color w:val="4472C4" w:themeColor="accent5"/>
          <w:sz w:val="24"/>
          <w:szCs w:val="24"/>
        </w:rPr>
      </w:pP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В соответствии с программой «От рождения до школы», с учѐтом реализации Федерального государственного образовательного стандарта от 17.10.2013г. № 1155, определили цель и задачи на 2017-2018 уч. год. Использование перечисленных программ не противоречит концепции основной программы «От рождения до школы», позволяет:</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lastRenderedPageBreak/>
        <w:t xml:space="preserve">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включать в работу с детьми различные формы организации двигательной активности, направленных на формирование у воспитанников способности применять приобретѐнный двигательный опыт в самостоятельной деятельности;</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создавать игровые обучающие ситуации в познавательно-исследовательской деятельности с детьми;</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формировать нравственные качества, усваивать социальные нормы жизни в обществе;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прививать элементарные навыки поведения дома и на улице, адекватно и осознанно действовать в различных ситуациях, в том числе угрожающих жизни и здоровью;</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совершенствовать у воспитанников коммуникативные навыки общения со сверстниками и взрослыми, активно участвовать в театрализованных представлениях, праздниках, развлечениях досугах и др.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Образовательная деятельность строится на основании технологии личностно- ориентированного взаимодействия, направленной на необходимость распознания индивидуальных особенностей каждого ребѐнка, при этом акцент делается на возрастные особенности, потребности, склонности, способности, интересы, темп развития воспитанников.  При решении задач образовательной деятельности педагоги применяли следующие педагогические технологии: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проектной деятельности;</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 исследовательской деятельности;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развивающего обучения;</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 проблемного обучения;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игровые технологии;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технология интегрированного обучения и др.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Образовательный процесс реализовывается через совместную деятельность взрослого и детей (организованная образовательная деятельность и образовательная деятельность в режимных моментах) и самостоятельную деятельность детей. Образовательный процесс строится с учетом комплексно-тематического планирования, который обеспечивал системность и последовательность в реализации программных задач по разным образовательным областям:</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-Физическое развитие;</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Социально-коммуникативное развитие;</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-Познавательное развитие;</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Речевое развитие;</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Художественно-эстетическое развитие.</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Организована работа консультационного центра по предоставлению методической, психолого – педагогической, диагностической и консультативной помощи родителям (законным представителям) несовершеннолетних воспитанников, обеспечивающим получение детьми дошкольного образования в форме семейного образования в соответствии с действующим законодательством. Наиболее востребованная тематика вопросов консультирования родителей: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устройство детей в детский сад; </w:t>
      </w: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подготовка детей раннего возраста к поступлению в детский сад.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Педагогическое просвещение родителей (законных представителей) воспитанников осуществляется через групповые уголки для родителей, папки-передвижки, стенды, беседы, консультации, родительские собрания и с помощью современных средств информатизации (сайт ОУ, инстаграмм ДО).</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Вывод: ДУО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ДУО организована в соответствии с основными направлениями социально – экономического развития Российской Федерации, государственной политикой в сфере образования.</w:t>
      </w:r>
    </w:p>
    <w:p w:rsidR="009359EB" w:rsidRDefault="009359EB" w:rsidP="009359EB">
      <w:pPr>
        <w:pStyle w:val="a3"/>
        <w:spacing w:line="240" w:lineRule="auto"/>
        <w:jc w:val="both"/>
        <w:rPr>
          <w:rFonts w:ascii="Times New Roman" w:hAnsi="Times New Roman"/>
          <w:b/>
          <w:color w:val="4472C4" w:themeColor="accent5"/>
          <w:sz w:val="24"/>
          <w:szCs w:val="24"/>
        </w:rPr>
      </w:pPr>
      <w:r>
        <w:rPr>
          <w:rFonts w:ascii="Times New Roman" w:hAnsi="Times New Roman"/>
          <w:b/>
          <w:color w:val="4472C4" w:themeColor="accent5"/>
          <w:sz w:val="24"/>
          <w:szCs w:val="24"/>
        </w:rPr>
        <w:t>Дополнительное образование</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lastRenderedPageBreak/>
        <w:t xml:space="preserve">В дошкольном уровне образования реализуются дополнительные программы в соответствии инвариантной частью  Учебного плана на текущий 2017-2018 учебный год.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sym w:font="Symbol" w:char="F02D"/>
      </w:r>
      <w:r>
        <w:rPr>
          <w:rFonts w:ascii="Times New Roman" w:hAnsi="Times New Roman"/>
          <w:color w:val="4472C4" w:themeColor="accent5"/>
          <w:sz w:val="24"/>
          <w:szCs w:val="24"/>
        </w:rPr>
        <w:t xml:space="preserve"> Парциальная программа «Безопасность»  Н.Н. Авдеева, О.Л. Князева; Р.Б. Стёркина издательство «ДЕТСТВО-ПРЕСС», 2002г</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Программа обучения детей кабардинскому языку «Анэбзэ» Р.М. Ацканова издательство «Эльбрус « г. Нальчик 2008г.</w:t>
      </w:r>
    </w:p>
    <w:p w:rsidR="009359EB" w:rsidRDefault="009359EB" w:rsidP="009359EB">
      <w:pPr>
        <w:pStyle w:val="a3"/>
        <w:spacing w:line="240" w:lineRule="auto"/>
        <w:jc w:val="both"/>
        <w:rPr>
          <w:rFonts w:ascii="Times New Roman" w:hAnsi="Times New Roman"/>
          <w:color w:val="4472C4" w:themeColor="accent5"/>
          <w:sz w:val="24"/>
          <w:szCs w:val="24"/>
          <w:shd w:val="clear" w:color="auto" w:fill="FFFFFF"/>
        </w:rPr>
      </w:pPr>
      <w:r>
        <w:rPr>
          <w:rFonts w:ascii="Times New Roman" w:hAnsi="Times New Roman"/>
          <w:color w:val="4472C4" w:themeColor="accent5"/>
          <w:sz w:val="24"/>
          <w:szCs w:val="24"/>
        </w:rPr>
        <w:t xml:space="preserve">- Программа </w:t>
      </w:r>
      <w:r>
        <w:rPr>
          <w:rFonts w:ascii="Times New Roman" w:hAnsi="Times New Roman"/>
          <w:color w:val="4472C4" w:themeColor="accent5"/>
          <w:sz w:val="24"/>
          <w:szCs w:val="24"/>
          <w:shd w:val="clear" w:color="auto" w:fill="FFFFFF"/>
        </w:rPr>
        <w:t xml:space="preserve"> «Развитие речи детей 5-7 лет» Ушакова О.С.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shd w:val="clear" w:color="auto" w:fill="FFFFFF"/>
        </w:rPr>
        <w:t>Дополнительными программами охвачены воспитанники средней, старшей и подготовительных групп, что составляет 87 воспитанников, (65% от общего числа детей дошкольного возраста).</w:t>
      </w:r>
    </w:p>
    <w:p w:rsidR="009359EB" w:rsidRDefault="009359EB" w:rsidP="009359EB">
      <w:pPr>
        <w:pStyle w:val="a3"/>
        <w:spacing w:line="240" w:lineRule="auto"/>
        <w:jc w:val="both"/>
        <w:rPr>
          <w:rFonts w:ascii="Times New Roman" w:hAnsi="Times New Roman"/>
          <w:color w:val="4472C4" w:themeColor="accent5"/>
          <w:sz w:val="24"/>
          <w:szCs w:val="24"/>
        </w:rPr>
      </w:pPr>
    </w:p>
    <w:p w:rsidR="009359EB" w:rsidRDefault="009359EB" w:rsidP="009359EB">
      <w:pPr>
        <w:pStyle w:val="a3"/>
        <w:spacing w:line="240" w:lineRule="auto"/>
        <w:jc w:val="both"/>
        <w:rPr>
          <w:rFonts w:ascii="Times New Roman" w:hAnsi="Times New Roman"/>
          <w:b/>
          <w:color w:val="4472C4" w:themeColor="accent5"/>
          <w:sz w:val="24"/>
          <w:szCs w:val="24"/>
        </w:rPr>
      </w:pPr>
      <w:r>
        <w:rPr>
          <w:rFonts w:ascii="Times New Roman" w:hAnsi="Times New Roman"/>
          <w:b/>
          <w:color w:val="4472C4" w:themeColor="accent5"/>
          <w:sz w:val="24"/>
          <w:szCs w:val="24"/>
        </w:rPr>
        <w:t>Оценка функционирования внутренней системы оценки качества образования</w:t>
      </w:r>
    </w:p>
    <w:p w:rsidR="009359EB" w:rsidRDefault="009359EB" w:rsidP="009359EB">
      <w:pPr>
        <w:pStyle w:val="a3"/>
        <w:spacing w:line="240" w:lineRule="auto"/>
        <w:jc w:val="both"/>
        <w:rPr>
          <w:rFonts w:ascii="Times New Roman" w:hAnsi="Times New Roman"/>
          <w:color w:val="4472C4" w:themeColor="accent5"/>
          <w:sz w:val="24"/>
          <w:szCs w:val="24"/>
        </w:rPr>
      </w:pP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В дошкольном уровне образования функционирует внутренняя система оценки качества образования,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 - реализация требований, действующих нормативных правовых документов;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результаты освоения образовательных программ дошкольного образования;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соответствие условий реализации образовательных программ дошкольного образования.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Внутренний контроль осуществляется в виде плановых или оперативных проверок. Контроль в виде плановых проверок осуществляется в соответствии с утверждённым годовым планом, планом работы на месяц, который доводится до членов педагогического коллектива. Результаты внутреннего контроля оформляются в виде справок, отчётов, карт наблюдений. Итоговый материал содержит констатацию фактов, выводы и, при необходимости, предложения. По итогам контроля в зависимости от его формы, целей и задач, а также с учётом реального положения дел проводятся заседания педагогического часа.  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На основании приказа директора школы по результатам мониторинга устанавливаются сроки устранения недостатков, поощрения педагогов. В конце учебного года было проведено анкетирование о степени удовлетворенности родителей качеством деятельности дошкольного уровня образования. Результаты анкетирования показали, что 99 % родителей удовлетворены качеством образовательных услуг. Родители отметили:</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 компетентность педагогов;</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 создание оптимальных и безопасных условий для каждого ребенка;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 наличие у детей необходимых знаний и умений, соответствующих возрасту;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создание условий для раскрытия способностей каждого ребенка, удовлетворения его познавательных интересов и разумных потребностей.</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Анализ анкетирования показал, что родители хотят, чтобы в ДУО работали дополнительно и другие специалисты, не только воспитателей.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Вывод: Система внутренней оценки качества образования функционирует в соответствии с требованиями действующего законодательства, созданная система работы ДУО позволяет максимально удовлетворять потребность и запросы родителей. Таким образом, на основе самообследования деятельности ДУО, представленной в аналитической части отчёта, можно сделать вывод, что в ДОУ создана самая оптимальная для адаптированного здания  развивающая образовательная среда, представляющая собой систему условий социализации и индивидуализации воспитанников.</w:t>
      </w:r>
    </w:p>
    <w:p w:rsidR="009359EB" w:rsidRDefault="009359EB" w:rsidP="009359EB">
      <w:pPr>
        <w:pStyle w:val="a3"/>
        <w:spacing w:line="240" w:lineRule="auto"/>
        <w:jc w:val="both"/>
        <w:rPr>
          <w:rFonts w:ascii="Times New Roman" w:hAnsi="Times New Roman"/>
          <w:b/>
          <w:color w:val="4472C4" w:themeColor="accent5"/>
          <w:sz w:val="24"/>
          <w:szCs w:val="24"/>
        </w:rPr>
      </w:pPr>
    </w:p>
    <w:p w:rsidR="009359EB" w:rsidRDefault="009359EB" w:rsidP="009359EB">
      <w:pPr>
        <w:pStyle w:val="a3"/>
        <w:spacing w:line="240" w:lineRule="auto"/>
        <w:jc w:val="both"/>
        <w:rPr>
          <w:rFonts w:ascii="Times New Roman" w:hAnsi="Times New Roman"/>
          <w:b/>
          <w:color w:val="4472C4" w:themeColor="accent5"/>
          <w:sz w:val="24"/>
          <w:szCs w:val="24"/>
        </w:rPr>
      </w:pPr>
      <w:r>
        <w:rPr>
          <w:rFonts w:ascii="Times New Roman" w:hAnsi="Times New Roman"/>
          <w:b/>
          <w:color w:val="4472C4" w:themeColor="accent5"/>
          <w:sz w:val="24"/>
          <w:szCs w:val="24"/>
        </w:rPr>
        <w:t>Оценка кадрового обеспечения</w:t>
      </w:r>
    </w:p>
    <w:p w:rsidR="009359EB" w:rsidRDefault="009359EB" w:rsidP="009359EB">
      <w:pPr>
        <w:pStyle w:val="a3"/>
        <w:spacing w:line="240" w:lineRule="auto"/>
        <w:jc w:val="both"/>
        <w:rPr>
          <w:rFonts w:ascii="Times New Roman" w:hAnsi="Times New Roman"/>
          <w:b/>
          <w:color w:val="4472C4" w:themeColor="accent5"/>
          <w:sz w:val="24"/>
          <w:szCs w:val="24"/>
        </w:rPr>
      </w:pPr>
      <w:r>
        <w:rPr>
          <w:rFonts w:ascii="Times New Roman" w:hAnsi="Times New Roman"/>
          <w:b/>
          <w:color w:val="4472C4" w:themeColor="accent5"/>
          <w:sz w:val="24"/>
          <w:szCs w:val="24"/>
        </w:rPr>
        <w:t xml:space="preserve"> </w:t>
      </w:r>
    </w:p>
    <w:p w:rsidR="009359EB" w:rsidRDefault="009359EB" w:rsidP="009359EB">
      <w:pPr>
        <w:pStyle w:val="a3"/>
        <w:spacing w:line="240" w:lineRule="auto"/>
        <w:jc w:val="both"/>
        <w:rPr>
          <w:rFonts w:ascii="Times New Roman" w:hAnsi="Times New Roman"/>
          <w:color w:val="4472C4" w:themeColor="accent5"/>
          <w:sz w:val="24"/>
          <w:szCs w:val="24"/>
        </w:rPr>
      </w:pPr>
      <w:r>
        <w:rPr>
          <w:rFonts w:ascii="Times New Roman" w:hAnsi="Times New Roman"/>
          <w:color w:val="4472C4" w:themeColor="accent5"/>
          <w:sz w:val="24"/>
          <w:szCs w:val="24"/>
        </w:rPr>
        <w:t xml:space="preserve">Образовательный процесс в ДУО осуществляют 12 педагогов. </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lastRenderedPageBreak/>
        <w:t>Образовательный уровень педагогов: высшее образование - 5 педагогов (42 %); среднее профессиональное образование – 7 педагогов (58 %), Квалификационные категории: высшая – 0 человек (0 %); первая - 8 человек (66 %). Непрерывность профессионального развития педагогических работников обеспечивается прохождением работниками образовательного учреждения дополнительных профессиональных образовательных программ профессиональной переподготовки. 11 (92 %) педагога прошли курсы повышения квалификации по программе «Современные подходы к организации дошкольного образования в условиях реализации ФГОС и введения ФГОС ОВЗ».</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xml:space="preserve"> Вывод: Таким образом, анализ профессионального уровня педагогов позволяет сделать выводы о том, что коллектив ДУО сплоченный, квалифицированный, имеет достаточный уровень педагогической культуры, стабильный, работоспособный. Профессиональный уровень педагогов позволяет решать задачи воспитания и развития каждого ребенка.</w:t>
      </w:r>
    </w:p>
    <w:p w:rsidR="009359EB" w:rsidRDefault="009359EB" w:rsidP="009359EB">
      <w:pPr>
        <w:pStyle w:val="a3"/>
        <w:spacing w:line="240" w:lineRule="auto"/>
        <w:rPr>
          <w:rFonts w:ascii="Times New Roman" w:hAnsi="Times New Roman"/>
          <w:b/>
          <w:color w:val="4472C4" w:themeColor="accent5"/>
          <w:sz w:val="24"/>
          <w:szCs w:val="24"/>
        </w:rPr>
      </w:pPr>
    </w:p>
    <w:p w:rsidR="009359EB" w:rsidRDefault="009359EB" w:rsidP="009359EB">
      <w:pPr>
        <w:pStyle w:val="a3"/>
        <w:spacing w:line="240" w:lineRule="auto"/>
        <w:rPr>
          <w:rFonts w:ascii="Times New Roman" w:hAnsi="Times New Roman"/>
          <w:b/>
          <w:color w:val="4472C4" w:themeColor="accent5"/>
          <w:sz w:val="24"/>
          <w:szCs w:val="24"/>
        </w:rPr>
      </w:pPr>
      <w:r>
        <w:rPr>
          <w:rFonts w:ascii="Times New Roman" w:hAnsi="Times New Roman"/>
          <w:b/>
          <w:color w:val="4472C4" w:themeColor="accent5"/>
          <w:sz w:val="24"/>
          <w:szCs w:val="24"/>
        </w:rPr>
        <w:t>Оценка учебно-методического и библиотечно-информационного обеспечения</w:t>
      </w:r>
    </w:p>
    <w:p w:rsidR="009359EB" w:rsidRDefault="009359EB" w:rsidP="009359EB">
      <w:pPr>
        <w:pStyle w:val="a3"/>
        <w:spacing w:line="240" w:lineRule="auto"/>
        <w:rPr>
          <w:rFonts w:ascii="Times New Roman" w:hAnsi="Times New Roman"/>
          <w:b/>
          <w:color w:val="4472C4" w:themeColor="accent5"/>
          <w:sz w:val="24"/>
          <w:szCs w:val="24"/>
        </w:rPr>
      </w:pP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xml:space="preserve">Методическое обеспечение соответствует ООП ДУО МКОУ «СОШ№3» с. п. Сармаково ФГОС ДО к условиям реализации основной образовательной программы дошкольного образования. По всем реализуемым программам в ДУО имеет достаточное методическое обеспечение: укомплектованность методической литературой, учебно-наглядными пособиями и материалами. В ДУО имеется методическая литература по направлениям развития дошкольников: социально-коммуникативное, физическое, познавательное, речевое, художественно-эстетическое в соответствии с ООП ДО; научно- методическая литература, теория и методика организации деятельности дошкольников. Своевременно приобретается новое методическое обеспечение, соответствующее ФГОС ДО. </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 ДУО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 популярная литература (атласы, плакаты и т.п.), репродукции картин, иллюстративный материал, дидактические пособия демонстрационный и раздаточный материал. Кроме того, в целях эффективного библиотечно-информационного обеспечения используются (ЦОР) цифровые образовательные ресурсы.</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xml:space="preserve"> Вывод: Учебно-методическое обеспечение в ДУО соответствует требованиям реализуемой образовательной программы, обеспечивает образовательную деятельность, присмотр и уход.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фондом учебно-методической литературы. Методическое обеспечение способствует развитию творческого потенциала педагогов, качественному росту. Однако, библиотечный фонд дошкольного уровня образования представлен недостаточным количеством литературы для воспитанников и для педагогов, поэтому, в следующем учебном году планируется продолжить работу по оснащению ДУО методической и учебной литературой, соответствующей требованиям ФГОС ДО.</w:t>
      </w:r>
    </w:p>
    <w:p w:rsidR="009359EB" w:rsidRDefault="009359EB" w:rsidP="009359EB">
      <w:pPr>
        <w:pStyle w:val="a3"/>
        <w:spacing w:line="240" w:lineRule="auto"/>
        <w:rPr>
          <w:rFonts w:ascii="Times New Roman" w:hAnsi="Times New Roman"/>
          <w:color w:val="4472C4" w:themeColor="accent5"/>
          <w:sz w:val="24"/>
          <w:szCs w:val="24"/>
        </w:rPr>
      </w:pPr>
    </w:p>
    <w:p w:rsidR="009359EB" w:rsidRDefault="009359EB" w:rsidP="009359EB">
      <w:pPr>
        <w:pStyle w:val="a3"/>
        <w:spacing w:line="240" w:lineRule="auto"/>
        <w:rPr>
          <w:rFonts w:ascii="Times New Roman" w:hAnsi="Times New Roman"/>
          <w:b/>
          <w:color w:val="4472C4" w:themeColor="accent5"/>
          <w:sz w:val="24"/>
          <w:szCs w:val="24"/>
        </w:rPr>
      </w:pPr>
      <w:r>
        <w:rPr>
          <w:rFonts w:ascii="Times New Roman" w:hAnsi="Times New Roman"/>
          <w:b/>
          <w:color w:val="4472C4" w:themeColor="accent5"/>
          <w:sz w:val="24"/>
          <w:szCs w:val="24"/>
        </w:rPr>
        <w:t>Оценка материально-технической базы</w:t>
      </w:r>
    </w:p>
    <w:p w:rsidR="009359EB" w:rsidRDefault="009359EB" w:rsidP="009359EB">
      <w:pPr>
        <w:pStyle w:val="a3"/>
        <w:spacing w:line="240" w:lineRule="auto"/>
        <w:rPr>
          <w:rFonts w:ascii="Times New Roman" w:hAnsi="Times New Roman"/>
          <w:color w:val="4472C4" w:themeColor="accent5"/>
          <w:sz w:val="24"/>
          <w:szCs w:val="24"/>
        </w:rPr>
      </w:pP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xml:space="preserve">Образовательная программа дошкольного образования реализуется в двухэтажном здании 4 блока школы.  Техническое состояние зданий удовлетворительное. Систематически проводятся  текущие ремонты системы освещения, водоснабжения, теплоснабжения. Игровые площадки оснащены песочницами и малыми архитектурными формами. Спортивная площадка оборудована современным спортивным оборудованием. Территория вокруг ОУ озеленена различными видами деревьев и кустарников, имеются цветники. В здании оборудованы совмещенный музыкальный и физкультурный зал. </w:t>
      </w:r>
      <w:r>
        <w:rPr>
          <w:rFonts w:ascii="Times New Roman" w:hAnsi="Times New Roman"/>
          <w:color w:val="4472C4" w:themeColor="accent5"/>
          <w:sz w:val="24"/>
          <w:szCs w:val="24"/>
        </w:rPr>
        <w:lastRenderedPageBreak/>
        <w:t xml:space="preserve">Предметно-пространственная среда в группах ДУО еще не  отвечает современным требованиям, но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ДУО. Среда групп систематически пополняется игровым материалом. В дошкольном уровне образования созданы необходимые условия для использования технических средств обучения. В настоящее время в детском саду используется 1 комплект ПК, 6 телевизоров, 1 видеопроектор, 1 экран, 3 магнитофон, выход в Интернет. В ДУО созданы необходимые условия для обеспечения безопасности воспитанников и сотрудников. ОУ оборудовано системами безопасности: территория огорожена забором, установлены тревожная кнопка для экстренных вызовов, автоматическая пожарная сигнализация, видеонаблюдение. </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Вывод: Материально-техническая база дошкольного уровня образования находится в удовлетворительном состоянии</w:t>
      </w:r>
    </w:p>
    <w:p w:rsidR="009359EB" w:rsidRDefault="009359EB" w:rsidP="009359EB">
      <w:pPr>
        <w:pStyle w:val="a3"/>
        <w:spacing w:line="240" w:lineRule="auto"/>
        <w:rPr>
          <w:rFonts w:ascii="Times New Roman" w:hAnsi="Times New Roman"/>
          <w:color w:val="4472C4" w:themeColor="accent5"/>
          <w:sz w:val="24"/>
          <w:szCs w:val="24"/>
        </w:rPr>
      </w:pPr>
    </w:p>
    <w:p w:rsidR="009359EB" w:rsidRDefault="009359EB" w:rsidP="009359EB">
      <w:pPr>
        <w:pStyle w:val="a3"/>
        <w:spacing w:line="240" w:lineRule="auto"/>
        <w:rPr>
          <w:rFonts w:ascii="Times New Roman" w:hAnsi="Times New Roman"/>
          <w:color w:val="4472C4" w:themeColor="accent5"/>
          <w:sz w:val="24"/>
          <w:szCs w:val="24"/>
        </w:rPr>
      </w:pPr>
    </w:p>
    <w:p w:rsidR="009359EB" w:rsidRDefault="009359EB" w:rsidP="009359EB">
      <w:pPr>
        <w:pStyle w:val="a3"/>
        <w:spacing w:line="240" w:lineRule="auto"/>
        <w:rPr>
          <w:rFonts w:ascii="Times New Roman" w:hAnsi="Times New Roman"/>
          <w:b/>
          <w:color w:val="4472C4" w:themeColor="accent5"/>
          <w:sz w:val="24"/>
          <w:szCs w:val="24"/>
        </w:rPr>
      </w:pPr>
      <w:r>
        <w:rPr>
          <w:rFonts w:ascii="Times New Roman" w:hAnsi="Times New Roman"/>
          <w:b/>
          <w:color w:val="4472C4" w:themeColor="accent5"/>
          <w:sz w:val="24"/>
          <w:szCs w:val="24"/>
        </w:rPr>
        <w:t>Результаты анализа показателей деятельности организации</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ab/>
      </w:r>
    </w:p>
    <w:tbl>
      <w:tblPr>
        <w:tblW w:w="949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7654"/>
        <w:gridCol w:w="1133"/>
      </w:tblGrid>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N п/п</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Показатели</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Единица измерения</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eastAsiaTheme="minorEastAsia" w:hAnsi="Times New Roman"/>
                <w:color w:val="4472C4" w:themeColor="accent5"/>
                <w:sz w:val="24"/>
                <w:szCs w:val="24"/>
              </w:rPr>
            </w:pPr>
            <w:r>
              <w:rPr>
                <w:rFonts w:ascii="Times New Roman" w:eastAsiaTheme="minorEastAsia" w:hAnsi="Times New Roman"/>
                <w:color w:val="4472C4" w:themeColor="accent5"/>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Style w:val="a5"/>
                <w:rFonts w:ascii="Times New Roman" w:hAnsi="Times New Roman"/>
                <w:color w:val="4472C4" w:themeColor="accent5"/>
                <w:sz w:val="24"/>
                <w:szCs w:val="24"/>
              </w:rPr>
              <w:t>Образовательная деятельность</w:t>
            </w:r>
          </w:p>
        </w:tc>
        <w:tc>
          <w:tcPr>
            <w:tcW w:w="1133" w:type="dxa"/>
            <w:tcBorders>
              <w:top w:val="single" w:sz="4" w:space="0" w:color="auto"/>
              <w:left w:val="single" w:sz="4" w:space="0" w:color="auto"/>
              <w:bottom w:val="single" w:sz="4" w:space="0" w:color="auto"/>
              <w:right w:val="single" w:sz="4" w:space="0" w:color="auto"/>
            </w:tcBorders>
          </w:tcPr>
          <w:p w:rsidR="009359EB" w:rsidRDefault="009359EB">
            <w:pPr>
              <w:pStyle w:val="a3"/>
              <w:spacing w:line="240" w:lineRule="auto"/>
              <w:rPr>
                <w:rFonts w:ascii="Times New Roman" w:hAnsi="Times New Roman"/>
                <w:color w:val="4472C4" w:themeColor="accent5"/>
                <w:sz w:val="24"/>
                <w:szCs w:val="24"/>
              </w:rPr>
            </w:pP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Общая численность воспитанников, осваивающих образовательную программу дошкольного образования, в том числе:</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135 человек</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 режиме полного дня (8-12 часов)</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xml:space="preserve"> 135 человек</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 режиме кратковременного пребывания (3-5 часов)</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xml:space="preserve"> 0 человек</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1.1.3</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 семейной дошкольной группе</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0 человек</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1.1.4</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0 человек</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Общая численность воспитанников в возрасте до 3 лет</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22 человек</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1.3</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Общая численность воспитанников в возрасте от 3 до 8 лет</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113 человек</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1.4</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135 человек/ 100%</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1.4.1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 режиме полного дня (8-12 часов)</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135 человек/100%</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1.4.2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 режиме продленного дня (12-14 часов)</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0 человек/0%</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1.4.3</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 режиме круглосуточного пребывания</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0 человек/0 %</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1.5</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0 человек/ 0 %</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lastRenderedPageBreak/>
              <w:t>1.5.1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По коррекции недостатков в физическом и (или) психическом развитии</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0 человек/0 %</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1.5.2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По освоению образовательной программы дошкольного образования</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135 человек/ 100%</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1.5.3</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По присмотру и уходу</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135 человек/100%</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1.6</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4.2 дня</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1.7</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Общая численность педагогических работников, в том числе:</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12 человек</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1.7.1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педагогических работников, имеющих высшее образование</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5 человек/ 42%</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1.7.2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5 человек/42%</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1.7.3</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педагогических работников, имеющих среднее профессиональное образование</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7 человек/58%</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1.7.4</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7 человек/ 58%</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1.8</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8  человек/66%</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1.8.1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Высшая</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0 человек/0%</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1.8.2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Первая</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8 человек/66%</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1.9</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4 человек/34%</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1.9.1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До 5 лет</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 человек/17%</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1.9.2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Свыше 30 лет</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 человек/17%</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1.10</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 человек/ 17%</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1человек/8%</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w:t>
            </w:r>
            <w:r>
              <w:rPr>
                <w:rFonts w:ascii="Times New Roman" w:hAnsi="Times New Roman"/>
                <w:color w:val="4472C4" w:themeColor="accent5"/>
                <w:sz w:val="24"/>
                <w:szCs w:val="24"/>
              </w:rPr>
              <w:lastRenderedPageBreak/>
              <w:t>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lastRenderedPageBreak/>
              <w:t>11человек/92%</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lastRenderedPageBreak/>
              <w:t>1.13</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w:t>
            </w:r>
            <w:bookmarkStart w:id="0" w:name="_GoBack"/>
            <w:bookmarkEnd w:id="0"/>
            <w:r>
              <w:rPr>
                <w:rFonts w:ascii="Times New Roman" w:hAnsi="Times New Roman"/>
                <w:color w:val="4472C4" w:themeColor="accent5"/>
                <w:sz w:val="24"/>
                <w:szCs w:val="24"/>
              </w:rPr>
              <w:t>енности педагогических и административно-хозяйственных работников</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11человек/92%</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1.14</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Соотношение "педагогический работник/воспитанник" в дошкольной образовательной организации</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12человек/135человек</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1.15</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Наличие в образовательной организации следующих педагогических работников:</w:t>
            </w:r>
          </w:p>
        </w:tc>
        <w:tc>
          <w:tcPr>
            <w:tcW w:w="1133" w:type="dxa"/>
            <w:tcBorders>
              <w:top w:val="single" w:sz="4" w:space="0" w:color="auto"/>
              <w:left w:val="single" w:sz="4" w:space="0" w:color="auto"/>
              <w:bottom w:val="single" w:sz="4" w:space="0" w:color="auto"/>
              <w:right w:val="single" w:sz="4" w:space="0" w:color="auto"/>
            </w:tcBorders>
          </w:tcPr>
          <w:p w:rsidR="009359EB" w:rsidRDefault="009359EB">
            <w:pPr>
              <w:pStyle w:val="a3"/>
              <w:spacing w:line="240" w:lineRule="auto"/>
              <w:rPr>
                <w:rFonts w:ascii="Times New Roman" w:hAnsi="Times New Roman"/>
                <w:color w:val="4472C4" w:themeColor="accent5"/>
                <w:sz w:val="24"/>
                <w:szCs w:val="24"/>
              </w:rPr>
            </w:pP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1.15.1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Музыкального руководителя</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нет</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1.15.2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Инструктора по физической культуре</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нет</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1.15.3</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Учителя-логопеда</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нет</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1.15.4</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Логопеда</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нет</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1.15.5</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Учителя- дефектолога</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нет</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1.15.6</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Педагога-психолога</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да</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eastAsiaTheme="minorEastAsia" w:hAnsi="Times New Roman"/>
                <w:color w:val="4472C4" w:themeColor="accent5"/>
                <w:sz w:val="24"/>
                <w:szCs w:val="24"/>
              </w:rPr>
            </w:pPr>
            <w:r>
              <w:rPr>
                <w:rFonts w:ascii="Times New Roman" w:eastAsiaTheme="minorEastAsia" w:hAnsi="Times New Roman"/>
                <w:color w:val="4472C4" w:themeColor="accent5"/>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Style w:val="a5"/>
                <w:rFonts w:ascii="Times New Roman" w:hAnsi="Times New Roman"/>
                <w:color w:val="4472C4" w:themeColor="accent5"/>
                <w:sz w:val="24"/>
                <w:szCs w:val="24"/>
              </w:rPr>
              <w:t>Инфраструктура</w:t>
            </w:r>
          </w:p>
        </w:tc>
        <w:tc>
          <w:tcPr>
            <w:tcW w:w="1133" w:type="dxa"/>
            <w:tcBorders>
              <w:top w:val="single" w:sz="4" w:space="0" w:color="auto"/>
              <w:left w:val="single" w:sz="4" w:space="0" w:color="auto"/>
              <w:bottom w:val="single" w:sz="4" w:space="0" w:color="auto"/>
              <w:right w:val="single" w:sz="4" w:space="0" w:color="auto"/>
            </w:tcBorders>
          </w:tcPr>
          <w:p w:rsidR="009359EB" w:rsidRDefault="009359EB">
            <w:pPr>
              <w:pStyle w:val="a3"/>
              <w:spacing w:line="240" w:lineRule="auto"/>
              <w:rPr>
                <w:rFonts w:ascii="Times New Roman" w:hAnsi="Times New Roman"/>
                <w:color w:val="4472C4" w:themeColor="accent5"/>
                <w:sz w:val="24"/>
                <w:szCs w:val="24"/>
              </w:rPr>
            </w:pP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2.1</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Общая площадь помещений, в которых осуществляется образовательная деятельность, в расчете на одного воспитанника</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282кв.м./2.5 кв.м.</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2.2</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Площадь помещений для организации дополнительных видов деятельности воспитанников</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50 кв.м.</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2.3</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Наличие физкультурного зала</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да</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2.4</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Наличие музыкального зала</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да</w:t>
            </w:r>
          </w:p>
        </w:tc>
      </w:tr>
      <w:tr w:rsidR="009359EB" w:rsidTr="009359EB">
        <w:tc>
          <w:tcPr>
            <w:tcW w:w="709"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2.5</w:t>
            </w:r>
          </w:p>
        </w:tc>
        <w:tc>
          <w:tcPr>
            <w:tcW w:w="7654"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3" w:type="dxa"/>
            <w:tcBorders>
              <w:top w:val="single" w:sz="4" w:space="0" w:color="auto"/>
              <w:left w:val="single" w:sz="4" w:space="0" w:color="auto"/>
              <w:bottom w:val="single" w:sz="4" w:space="0" w:color="auto"/>
              <w:right w:val="single" w:sz="4" w:space="0" w:color="auto"/>
            </w:tcBorders>
            <w:hideMark/>
          </w:tcPr>
          <w:p w:rsidR="009359EB" w:rsidRDefault="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да</w:t>
            </w:r>
          </w:p>
        </w:tc>
      </w:tr>
    </w:tbl>
    <w:p w:rsidR="009359EB" w:rsidRDefault="009359EB" w:rsidP="009359EB">
      <w:pPr>
        <w:pStyle w:val="a3"/>
        <w:spacing w:line="240" w:lineRule="auto"/>
        <w:rPr>
          <w:rFonts w:ascii="Times New Roman" w:hAnsi="Times New Roman"/>
          <w:color w:val="4472C4" w:themeColor="accent5"/>
          <w:sz w:val="24"/>
          <w:szCs w:val="24"/>
        </w:rPr>
      </w:pPr>
    </w:p>
    <w:p w:rsidR="009359EB" w:rsidRDefault="009359EB" w:rsidP="009359EB">
      <w:pPr>
        <w:pStyle w:val="a3"/>
        <w:spacing w:line="240" w:lineRule="auto"/>
        <w:rPr>
          <w:rFonts w:ascii="Times New Roman" w:hAnsi="Times New Roman"/>
          <w:color w:val="4472C4" w:themeColor="accent5"/>
          <w:sz w:val="24"/>
          <w:szCs w:val="24"/>
        </w:rPr>
      </w:pP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Таким образом, сравнивая результаты самообследования  дошкольного уровня образования за 2016 – 2017 уч. год и 2017 – 2018 уч. год, можно сделать следующие выводы:</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xml:space="preserve"> - общая численность воспитанников, осваивающих образовательные программы дошкольного образования не увеличилась, так как нет дополнительных мест.</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увеличилось количество детей в возрасте до 3 лет;</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увеличилась численность педагогических работников в возрасте до 30 лет.</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 xml:space="preserve"> Показатель пропущенных дней при посещении дошкольного уровня образования по болезни на одного воспитанника снизился на 0,6 дня. </w:t>
      </w: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Материально-технические условия улучшились благодаря помощи родителей (в группах появились 3 телевизора)</w:t>
      </w:r>
    </w:p>
    <w:p w:rsidR="009359EB" w:rsidRDefault="009359EB" w:rsidP="009359EB">
      <w:pPr>
        <w:pStyle w:val="a3"/>
        <w:spacing w:line="240" w:lineRule="auto"/>
        <w:rPr>
          <w:rFonts w:ascii="Times New Roman" w:hAnsi="Times New Roman"/>
          <w:color w:val="4472C4" w:themeColor="accent5"/>
          <w:sz w:val="24"/>
          <w:szCs w:val="24"/>
        </w:rPr>
      </w:pPr>
    </w:p>
    <w:p w:rsidR="009359EB" w:rsidRDefault="009359EB" w:rsidP="009359EB">
      <w:pPr>
        <w:pStyle w:val="a3"/>
        <w:spacing w:line="240" w:lineRule="auto"/>
        <w:rPr>
          <w:rFonts w:ascii="Times New Roman" w:hAnsi="Times New Roman"/>
          <w:color w:val="4472C4" w:themeColor="accent5"/>
          <w:sz w:val="24"/>
          <w:szCs w:val="24"/>
        </w:rPr>
      </w:pPr>
      <w:r>
        <w:rPr>
          <w:rFonts w:ascii="Times New Roman" w:hAnsi="Times New Roman"/>
          <w:color w:val="4472C4" w:themeColor="accent5"/>
          <w:sz w:val="24"/>
          <w:szCs w:val="24"/>
        </w:rPr>
        <w:t>Отчет  подготовила ст. воспитатель Малаева А.Ю.</w:t>
      </w:r>
    </w:p>
    <w:p w:rsidR="00233902" w:rsidRDefault="00233902"/>
    <w:sectPr w:rsidR="00233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7A"/>
    <w:rsid w:val="00233902"/>
    <w:rsid w:val="0029087A"/>
    <w:rsid w:val="0093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E7A6-089D-4C2E-AAA8-3E99644F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9EB"/>
    <w:pPr>
      <w:spacing w:after="200" w:line="276" w:lineRule="auto"/>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59EB"/>
    <w:pPr>
      <w:spacing w:after="0" w:line="360" w:lineRule="auto"/>
    </w:pPr>
    <w:rPr>
      <w:rFonts w:ascii="Arial" w:eastAsia="Times New Roman" w:hAnsi="Arial" w:cs="Times New Roman"/>
      <w:sz w:val="20"/>
    </w:rPr>
  </w:style>
  <w:style w:type="character" w:customStyle="1" w:styleId="s110">
    <w:name w:val="s110"/>
    <w:rsid w:val="009359EB"/>
    <w:rPr>
      <w:b/>
      <w:bCs w:val="0"/>
    </w:rPr>
  </w:style>
  <w:style w:type="character" w:customStyle="1" w:styleId="a4">
    <w:name w:val="Гипертекстовая ссылка"/>
    <w:basedOn w:val="a0"/>
    <w:uiPriority w:val="99"/>
    <w:rsid w:val="009359EB"/>
    <w:rPr>
      <w:rFonts w:ascii="Times New Roman" w:hAnsi="Times New Roman" w:cs="Times New Roman" w:hint="default"/>
      <w:b w:val="0"/>
      <w:bCs w:val="0"/>
      <w:color w:val="106BBE"/>
    </w:rPr>
  </w:style>
  <w:style w:type="character" w:customStyle="1" w:styleId="a5">
    <w:name w:val="Цветовое выделение"/>
    <w:uiPriority w:val="99"/>
    <w:rsid w:val="009359EB"/>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id=70481476&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70292898&amp;sub=0" TargetMode="External"/><Relationship Id="rId5" Type="http://schemas.openxmlformats.org/officeDocument/2006/relationships/hyperlink" Target="http://ivo.garant.ru/document?id=70292898&amp;sub=15215" TargetMode="External"/><Relationship Id="rId4" Type="http://schemas.openxmlformats.org/officeDocument/2006/relationships/hyperlink" Target="http://ivo.garant.ru/document?id=70191362&amp;sub=10836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3434</Words>
  <Characters>19578</Characters>
  <Application>Microsoft Office Word</Application>
  <DocSecurity>0</DocSecurity>
  <Lines>163</Lines>
  <Paragraphs>45</Paragraphs>
  <ScaleCrop>false</ScaleCrop>
  <Company>SPecialiST RePack</Company>
  <LinksUpToDate>false</LinksUpToDate>
  <CharactersWithSpaces>22967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2018-05-13T15:02:00Z</dcterms:created>
  <dcterms:modified xsi:type="dcterms:W3CDTF">2018-05-13T15:03:00Z</dcterms:modified>
</cp:coreProperties>
</file>