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E66" w:rsidRDefault="001B7E66" w:rsidP="001B7E66">
      <w:pPr>
        <w:shd w:val="clear" w:color="auto" w:fill="FFFFFF"/>
        <w:spacing w:after="0"/>
        <w:rPr>
          <w:b/>
          <w:i/>
          <w:color w:val="5B9BD5" w:themeColor="accent1"/>
          <w:sz w:val="28"/>
          <w:szCs w:val="28"/>
        </w:rPr>
      </w:pPr>
    </w:p>
    <w:p w:rsidR="001B7E66" w:rsidRDefault="001B7E66" w:rsidP="001B7E66">
      <w:pPr>
        <w:shd w:val="clear" w:color="auto" w:fill="FFFFFF"/>
        <w:spacing w:after="0"/>
        <w:rPr>
          <w:b/>
          <w:i/>
          <w:color w:val="5B9BD5" w:themeColor="accent1"/>
          <w:sz w:val="28"/>
          <w:szCs w:val="28"/>
        </w:rPr>
      </w:pPr>
    </w:p>
    <w:p w:rsidR="001B7E66" w:rsidRDefault="001B7E66" w:rsidP="001B7E66">
      <w:pPr>
        <w:shd w:val="clear" w:color="auto" w:fill="FFFFFF"/>
        <w:spacing w:after="0"/>
        <w:rPr>
          <w:b/>
          <w:i/>
          <w:color w:val="5B9BD5" w:themeColor="accent1"/>
          <w:sz w:val="28"/>
          <w:szCs w:val="28"/>
        </w:rPr>
      </w:pPr>
    </w:p>
    <w:p w:rsidR="001B7E66" w:rsidRDefault="001B7E66" w:rsidP="001B7E66">
      <w:pPr>
        <w:shd w:val="clear" w:color="auto" w:fill="FFFFFF"/>
        <w:spacing w:after="0"/>
        <w:rPr>
          <w:b/>
          <w:i/>
          <w:color w:val="5B9BD5" w:themeColor="accent1"/>
          <w:sz w:val="28"/>
          <w:szCs w:val="28"/>
        </w:rPr>
      </w:pPr>
      <w:r w:rsidRPr="001B7E66">
        <w:rPr>
          <w:b/>
          <w:i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1\Desktop\скан локальнх актов\об организации ВО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об организации ВО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7E66" w:rsidRDefault="001B7E66" w:rsidP="001B7E6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76"/>
        <w:rPr>
          <w:b/>
          <w:i/>
          <w:color w:val="5B9BD5" w:themeColor="accent1"/>
          <w:sz w:val="28"/>
          <w:szCs w:val="28"/>
        </w:rPr>
      </w:pPr>
      <w:r>
        <w:rPr>
          <w:b/>
          <w:i/>
          <w:color w:val="5B9BD5" w:themeColor="accent1"/>
          <w:sz w:val="28"/>
          <w:szCs w:val="28"/>
        </w:rPr>
        <w:lastRenderedPageBreak/>
        <w:t>Общие положения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 1.1. Настоящее Положение разработано на основании: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-  Федерального закона Российской Федерации от 29 декабря 2012 г. N 273-ФЗ "Об образовании в Российской Федерации", 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- Постановления Главного государственного санитарного врача Российской Федерации от 15 мая 2013 г. N 26 г. </w:t>
      </w:r>
      <w:proofErr w:type="gramStart"/>
      <w:r>
        <w:rPr>
          <w:color w:val="5B9BD5" w:themeColor="accent1"/>
          <w:sz w:val="28"/>
          <w:szCs w:val="28"/>
        </w:rPr>
        <w:t>Москва  "</w:t>
      </w:r>
      <w:proofErr w:type="gramEnd"/>
      <w:r>
        <w:rPr>
          <w:color w:val="5B9BD5" w:themeColor="accent1"/>
          <w:sz w:val="28"/>
          <w:szCs w:val="28"/>
        </w:rPr>
        <w:t>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 Приказа Министерства образования и науки Российской Федерации (Минобрнауки России) от 30 августа 2013 г. N 1014 г. Москва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- Постановления Правительства Российской Федерации от 5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color w:val="5B9BD5" w:themeColor="accent1"/>
            <w:sz w:val="28"/>
            <w:szCs w:val="28"/>
          </w:rPr>
          <w:t>2013 г</w:t>
        </w:r>
      </w:smartTag>
      <w:r>
        <w:rPr>
          <w:rFonts w:ascii="Times New Roman" w:hAnsi="Times New Roman" w:cs="Times New Roman"/>
          <w:color w:val="5B9BD5" w:themeColor="accent1"/>
          <w:sz w:val="28"/>
          <w:szCs w:val="28"/>
        </w:rPr>
        <w:t>. № 662 «Об осуществлении мониторинга системы образования»;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- Положения о лицензировании образовательной деятельности, утвержденным постановлением Правительства Российской Федерации от 31.03.2009года №277.                   - </w:t>
      </w:r>
      <w:r>
        <w:rPr>
          <w:bCs/>
          <w:color w:val="5B9BD5" w:themeColor="accent1"/>
          <w:sz w:val="28"/>
          <w:szCs w:val="28"/>
        </w:rPr>
        <w:t>Письма Минобразования РФ от 14.03.2000 N 65/23-16 «</w:t>
      </w:r>
      <w:r>
        <w:rPr>
          <w:bCs/>
          <w:color w:val="5B9BD5" w:themeColor="accent1"/>
          <w:kern w:val="36"/>
          <w:sz w:val="28"/>
          <w:szCs w:val="28"/>
        </w:rPr>
        <w:t>О гигиенических требованиях к максимальной нагрузке на детей дошкольного возраста в организованных формах обучения»;                                                                                         - Приказа Министерства образования Российской Федерации от 17.10.2013 №1155 «Об утверждении федерального государственного образовательного стандарта  дошкольного образования, регистрационный номер № 30384 от 14.11.2013г. Министерства юстиции РФ»;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Устава Учреждения и других нормативных актов, регламентирующих образовательный процесс в ДУО.  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Договора, заключаемым между Учреждением и родителями (законными представителями);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Основной общеобразовательной программой дошкольного образования МКОУ «СОШ№3» с. п. Сармаково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1.2.Настоящее Положение регламентирует воспитательно-образовательную деятельность дошкольного уровня образования МКОУ «СОШ№3» с.п. Сармаково и устанавливает систему организации воспитательно- образовательного процесса, единые требования к форме и содержанию воспитательно-образовательной работы с целью обеспечения полноты выполнения реализуемой общеобразовательной программы.</w:t>
      </w:r>
    </w:p>
    <w:p w:rsidR="001B7E66" w:rsidRDefault="001B7E66" w:rsidP="001B7E66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1.3. Воспитательно-образовательная работа с детьми в группах дошкольного возраста разрабатываются и реализуются каждым педагогом.</w:t>
      </w:r>
    </w:p>
    <w:p w:rsidR="001B7E66" w:rsidRDefault="001B7E66" w:rsidP="001B7E66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1.4. Основой организации педагогического процесса </w:t>
      </w:r>
      <w:proofErr w:type="gramStart"/>
      <w:r>
        <w:rPr>
          <w:rFonts w:ascii="Times New Roman" w:hAnsi="Times New Roman" w:cs="Times New Roman"/>
          <w:color w:val="5B9BD5" w:themeColor="accent1"/>
          <w:sz w:val="28"/>
          <w:szCs w:val="28"/>
        </w:rPr>
        <w:t>является  основная</w:t>
      </w:r>
      <w:proofErr w:type="gramEnd"/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общеобразовательная программа дошкольного образования Учреждения.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 xml:space="preserve">2. Цель воспитательно-образовательной деятельности: 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- достижение положительных результатов в воспитании, образовании и развитии </w:t>
      </w:r>
      <w:proofErr w:type="gramStart"/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детей;   </w:t>
      </w:r>
      <w:proofErr w:type="gramEnd"/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- формирование общей культуры;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lastRenderedPageBreak/>
        <w:t>- развитие физических, интеллектуальных и личностных качеств;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-сохранение и укрепление здоровья детей;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формирование предпосылок учебной деятельности, обеспечивающих социальную успешность.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 </w:t>
      </w:r>
    </w:p>
    <w:p w:rsidR="001B7E66" w:rsidRDefault="001B7E66" w:rsidP="001B7E66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>3. Принципы организации воспитательно-образовательного процесса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3.1. Ежедневная организация жизни и деятельности детей осуществляется в зависимости от их возрастных и индивидуальных особенностей и социального заказа родителей, предусматривает личностно-ориентированные подходы к организации всех видов детской деятельности, а также учитывает: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- построение воспитательно-образовательного процесса в соответствующих возрасту формах работы с детьми;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- решение программных образовательных задач в совместной деятельности взрослого и детей и самостоятельной деятельности детей в рамках организованной образовательной деятельности, и при проведении режимных моментов в соответствии со спецификой дошкольного образования.</w:t>
      </w:r>
    </w:p>
    <w:p w:rsidR="001B7E66" w:rsidRDefault="001B7E66" w:rsidP="001B7E66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3.2. Организация воспитательно-образовательного процесса планируется в соответствии следующих принципов: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-  Принцип единства воспитательных, обучающих и развивающих целей и задач.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-   Принцип учета конкретных педагогических условий: возрастного состава группы, условий развития детей.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-  Комплексно-тематический принцип построения воспитательно-образовательного процесса.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-  Принцип интеграции образовательных направлений в соответствии с возрастными возможностями и особенностями воспитанников, спецификой и возможностями образовательного Учреждения.</w:t>
      </w:r>
    </w:p>
    <w:p w:rsidR="001B7E66" w:rsidRDefault="001B7E66" w:rsidP="001B7E66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-  Регулярность, последовательность, повторность воспитательных воздействий.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3.4. Основными задачами образовательного процесса: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 -  Охрана жизни и укрепление физическое и психическое здоровье детей;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 Обеспечение познавательного, речевого, социально-личностного, художественно-эстетического и физического развития воспитанников;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 Воспитание с учетом возрастных особенностей воспитанников гражданственность, уважение к правам и свободам человека, любовь к окружающей природе, Родине, семье;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 Взаимодействие с семьёй для обеспечения полноценного развития ребёнка;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 Оказание консультативной и методической помощи родителям (законным представителям) по вопросам воспитания образования и развития детей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 3.5.  В МКОУ «СРШ№3» с.п. </w:t>
      </w:r>
      <w:proofErr w:type="gramStart"/>
      <w:r>
        <w:rPr>
          <w:color w:val="5B9BD5" w:themeColor="accent1"/>
          <w:sz w:val="28"/>
          <w:szCs w:val="28"/>
        </w:rPr>
        <w:t>Сармаково  получают</w:t>
      </w:r>
      <w:proofErr w:type="gramEnd"/>
      <w:r>
        <w:rPr>
          <w:color w:val="5B9BD5" w:themeColor="accent1"/>
          <w:sz w:val="28"/>
          <w:szCs w:val="28"/>
        </w:rPr>
        <w:t xml:space="preserve"> дошкольное образование дети в возрасте от 1.5 до 7 лет.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3.6. Основной структурной единицей дошкольного уровня образования является группа детей дошкольного возраста.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3.7.  Группы имеют общеразвивающую направленность.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lastRenderedPageBreak/>
        <w:t>3.8.  Группы функционируют в режиме полного дня (12-часового пребывания) при пятидневной рабочей неделе.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3.9. Режим дня для каждой возрастной группы строится с учетом возрастных особенностей детей, холодного и теплого периода года и способствует их гармоничному развитию.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3.10. Обучение и воспитание в Учреждении ведется на русском и кабардинском языках. 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 </w:t>
      </w:r>
    </w:p>
    <w:p w:rsidR="001B7E66" w:rsidRDefault="001B7E66" w:rsidP="001B7E6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i/>
          <w:color w:val="5B9BD5" w:themeColor="accent1"/>
          <w:sz w:val="28"/>
          <w:szCs w:val="28"/>
        </w:rPr>
      </w:pPr>
      <w:r>
        <w:rPr>
          <w:b/>
          <w:i/>
          <w:color w:val="5B9BD5" w:themeColor="accent1"/>
          <w:sz w:val="28"/>
          <w:szCs w:val="28"/>
        </w:rPr>
        <w:t>Содержание и организация воспитательно-образовательного процесса.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 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4.1. Содержание воспитательно-образовательного процесса  определяется основной общеобразовательной программой дошкольного образования, разрабатываемой, принимаемой и реализуемой  самостоятельно в соответствии с Федеральными государственными образовательными стандартами к структуре основной общеобразовательной программы дошкольного образования и условиям её реализации,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и с учётом особенностей психофизического развития и возможности детей.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4.2.  Часть, формируемая участниками образовательного процесса основной общеобразовательной программы включает парциальную программу «Безопасность» Н.Н. Авдеевой, О.Л. Князевой, Р.Б. </w:t>
      </w:r>
      <w:proofErr w:type="spellStart"/>
      <w:r>
        <w:rPr>
          <w:color w:val="5B9BD5" w:themeColor="accent1"/>
          <w:sz w:val="28"/>
          <w:szCs w:val="28"/>
        </w:rPr>
        <w:t>Стёркиной</w:t>
      </w:r>
      <w:proofErr w:type="spellEnd"/>
      <w:r>
        <w:rPr>
          <w:color w:val="5B9BD5" w:themeColor="accent1"/>
          <w:sz w:val="28"/>
          <w:szCs w:val="28"/>
        </w:rPr>
        <w:t>,</w:t>
      </w:r>
      <w:r>
        <w:rPr>
          <w:color w:val="5B9BD5" w:themeColor="accent1"/>
        </w:rPr>
        <w:t xml:space="preserve"> </w:t>
      </w:r>
      <w:r>
        <w:rPr>
          <w:iCs/>
          <w:color w:val="5B9BD5" w:themeColor="accent1"/>
          <w:sz w:val="28"/>
          <w:szCs w:val="28"/>
        </w:rPr>
        <w:t>региональную программу «</w:t>
      </w:r>
      <w:proofErr w:type="spellStart"/>
      <w:r>
        <w:rPr>
          <w:iCs/>
          <w:color w:val="5B9BD5" w:themeColor="accent1"/>
          <w:sz w:val="28"/>
          <w:szCs w:val="28"/>
        </w:rPr>
        <w:t>Анэбзэ</w:t>
      </w:r>
      <w:proofErr w:type="spellEnd"/>
      <w:r>
        <w:rPr>
          <w:iCs/>
          <w:color w:val="5B9BD5" w:themeColor="accent1"/>
          <w:sz w:val="28"/>
          <w:szCs w:val="28"/>
        </w:rPr>
        <w:t xml:space="preserve">» под редакцией  </w:t>
      </w:r>
      <w:proofErr w:type="spellStart"/>
      <w:r>
        <w:rPr>
          <w:iCs/>
          <w:color w:val="5B9BD5" w:themeColor="accent1"/>
          <w:sz w:val="28"/>
          <w:szCs w:val="28"/>
        </w:rPr>
        <w:t>Р.М.Ацкановой</w:t>
      </w:r>
      <w:proofErr w:type="spellEnd"/>
      <w:r>
        <w:rPr>
          <w:color w:val="5B9BD5" w:themeColor="accent1"/>
          <w:sz w:val="28"/>
          <w:szCs w:val="28"/>
        </w:rPr>
        <w:t xml:space="preserve"> ознакомление детей с родным краем, учитывающую специфику национально-культурных, демографических, климатических и природных условий (региональный компонент), виды  организованной образовательной деятельности с учётом образовательной области, их чередование и интеграция.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 4.3. Образовательный </w:t>
      </w:r>
      <w:proofErr w:type="gramStart"/>
      <w:r>
        <w:rPr>
          <w:color w:val="5B9BD5" w:themeColor="accent1"/>
          <w:sz w:val="28"/>
          <w:szCs w:val="28"/>
        </w:rPr>
        <w:t>процесс  реализуется</w:t>
      </w:r>
      <w:proofErr w:type="gramEnd"/>
      <w:r>
        <w:rPr>
          <w:color w:val="5B9BD5" w:themeColor="accent1"/>
          <w:sz w:val="28"/>
          <w:szCs w:val="28"/>
        </w:rPr>
        <w:t xml:space="preserve"> в соответствии с годовым планом, учебный планом, комплексно-тематическим планированием, годовым календарным учебным графиком и ежедневным планированием воспитательно-образовательного процесса.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4.4. Основным условием организации учебного процесса является его планирование, цель которого - обеспечение полного и качественного выполнения учебного плана и программ. Базовыми элементами планирования являются: расписание </w:t>
      </w:r>
      <w:proofErr w:type="gramStart"/>
      <w:r>
        <w:rPr>
          <w:color w:val="5B9BD5" w:themeColor="accent1"/>
          <w:sz w:val="28"/>
          <w:szCs w:val="28"/>
        </w:rPr>
        <w:t>организованной  образовательной</w:t>
      </w:r>
      <w:proofErr w:type="gramEnd"/>
      <w:r>
        <w:rPr>
          <w:color w:val="5B9BD5" w:themeColor="accent1"/>
          <w:sz w:val="28"/>
          <w:szCs w:val="28"/>
        </w:rPr>
        <w:t xml:space="preserve"> деятельности и перерывы между ними, расчет объема учебной нагрузки.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4.5.Годовой план работ отражает систему методических мероприятий с участниками образовательного процесса по реализации годовых задач.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4.6. Учебный план разрабатывается и утверждается образовательным учреждением, </w:t>
      </w:r>
      <w:proofErr w:type="gramStart"/>
      <w:r>
        <w:rPr>
          <w:color w:val="5B9BD5" w:themeColor="accent1"/>
          <w:sz w:val="28"/>
          <w:szCs w:val="28"/>
        </w:rPr>
        <w:t>он  регламентирует</w:t>
      </w:r>
      <w:proofErr w:type="gramEnd"/>
      <w:r>
        <w:rPr>
          <w:color w:val="5B9BD5" w:themeColor="accent1"/>
          <w:sz w:val="28"/>
          <w:szCs w:val="28"/>
        </w:rPr>
        <w:t xml:space="preserve"> организованную образовательную деятельность. На основе учебного плана составляется расписание организованной образовательной деятельности.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lastRenderedPageBreak/>
        <w:t>4.7. В ежедневном плане воспитательно-образовательного процесса представлено содержание работы по реализации основной общеобразовательной программы: виды деятельности с указанием необходимых условий, используемых средств, форм и методов работы.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4.8. Образовательные задачи решаются по трём направлениям: организованная образовательная деятельность (ООД), ОД в режимных моментах, ОД в самостоятельной деятельности.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Каждый вид ОД отражен в учебном плане в трёх частях:</w:t>
      </w:r>
    </w:p>
    <w:p w:rsidR="001B7E66" w:rsidRDefault="001B7E66" w:rsidP="001B7E66">
      <w:pPr>
        <w:shd w:val="clear" w:color="auto" w:fill="FFFFFF"/>
        <w:spacing w:after="0"/>
        <w:jc w:val="both"/>
        <w:rPr>
          <w:rFonts w:ascii="Times New Roman" w:hAnsi="Times New Roman"/>
          <w:b/>
          <w:color w:val="5B9BD5" w:themeColor="accent1"/>
          <w:sz w:val="28"/>
          <w:szCs w:val="28"/>
        </w:rPr>
      </w:pPr>
      <w:r>
        <w:rPr>
          <w:rFonts w:ascii="Times New Roman" w:hAnsi="Times New Roman"/>
          <w:b/>
          <w:color w:val="5B9BD5" w:themeColor="accent1"/>
          <w:sz w:val="28"/>
          <w:szCs w:val="28"/>
        </w:rPr>
        <w:t>I часть – «Организованная образовательная деятельность»:</w:t>
      </w:r>
    </w:p>
    <w:p w:rsidR="001B7E66" w:rsidRDefault="001B7E66" w:rsidP="001B7E6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5B9BD5" w:themeColor="accent1"/>
          <w:sz w:val="28"/>
          <w:szCs w:val="28"/>
        </w:rPr>
      </w:pPr>
      <w:r>
        <w:rPr>
          <w:rFonts w:ascii="Times New Roman" w:hAnsi="Times New Roman"/>
          <w:color w:val="5B9BD5" w:themeColor="accent1"/>
          <w:sz w:val="28"/>
          <w:szCs w:val="28"/>
        </w:rPr>
        <w:t>▪   Основная часть (по обязательной части ООП)</w:t>
      </w:r>
    </w:p>
    <w:p w:rsidR="001B7E66" w:rsidRDefault="001B7E66" w:rsidP="001B7E6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5B9BD5" w:themeColor="accent1"/>
          <w:sz w:val="28"/>
          <w:szCs w:val="28"/>
        </w:rPr>
      </w:pPr>
      <w:r>
        <w:rPr>
          <w:rFonts w:ascii="Times New Roman" w:hAnsi="Times New Roman"/>
          <w:b/>
          <w:color w:val="5B9BD5" w:themeColor="accent1"/>
          <w:sz w:val="28"/>
          <w:szCs w:val="28"/>
        </w:rPr>
        <w:t xml:space="preserve">▪ </w:t>
      </w:r>
      <w:r>
        <w:rPr>
          <w:rFonts w:ascii="Times New Roman" w:hAnsi="Times New Roman"/>
          <w:color w:val="5B9BD5" w:themeColor="accent1"/>
          <w:sz w:val="28"/>
          <w:szCs w:val="28"/>
        </w:rPr>
        <w:t>Вариативная часть (по части ООП, формируемой участниками образовательных отношений)</w:t>
      </w:r>
    </w:p>
    <w:p w:rsidR="001B7E66" w:rsidRDefault="001B7E66" w:rsidP="001B7E66">
      <w:pPr>
        <w:shd w:val="clear" w:color="auto" w:fill="FFFFFF"/>
        <w:spacing w:after="0"/>
        <w:jc w:val="both"/>
        <w:rPr>
          <w:rFonts w:ascii="Times New Roman" w:hAnsi="Times New Roman"/>
          <w:b/>
          <w:color w:val="5B9BD5" w:themeColor="accent1"/>
          <w:sz w:val="28"/>
          <w:szCs w:val="28"/>
        </w:rPr>
      </w:pPr>
      <w:r>
        <w:rPr>
          <w:rFonts w:ascii="Times New Roman" w:hAnsi="Times New Roman"/>
          <w:b/>
          <w:color w:val="5B9BD5" w:themeColor="accent1"/>
          <w:sz w:val="28"/>
          <w:szCs w:val="28"/>
        </w:rPr>
        <w:t xml:space="preserve">II </w:t>
      </w:r>
      <w:proofErr w:type="gramStart"/>
      <w:r>
        <w:rPr>
          <w:rFonts w:ascii="Times New Roman" w:hAnsi="Times New Roman"/>
          <w:b/>
          <w:color w:val="5B9BD5" w:themeColor="accent1"/>
          <w:sz w:val="28"/>
          <w:szCs w:val="28"/>
        </w:rPr>
        <w:t>часть  -</w:t>
      </w:r>
      <w:proofErr w:type="gramEnd"/>
      <w:r>
        <w:rPr>
          <w:rFonts w:ascii="Times New Roman" w:hAnsi="Times New Roman"/>
          <w:b/>
          <w:color w:val="5B9BD5" w:themeColor="accent1"/>
          <w:sz w:val="28"/>
          <w:szCs w:val="28"/>
        </w:rPr>
        <w:t xml:space="preserve"> «Образовательная деятельность в ходе режимных моментов».</w:t>
      </w:r>
    </w:p>
    <w:p w:rsidR="001B7E66" w:rsidRDefault="001B7E66" w:rsidP="001B7E66">
      <w:pPr>
        <w:shd w:val="clear" w:color="auto" w:fill="FFFFFF"/>
        <w:spacing w:after="0"/>
        <w:jc w:val="both"/>
        <w:rPr>
          <w:rFonts w:ascii="Times New Roman" w:hAnsi="Times New Roman"/>
          <w:b/>
          <w:color w:val="5B9BD5" w:themeColor="accent1"/>
          <w:sz w:val="28"/>
          <w:szCs w:val="28"/>
        </w:rPr>
      </w:pPr>
      <w:r>
        <w:rPr>
          <w:rFonts w:ascii="Times New Roman" w:hAnsi="Times New Roman"/>
          <w:b/>
          <w:color w:val="5B9BD5" w:themeColor="accent1"/>
          <w:sz w:val="28"/>
          <w:szCs w:val="28"/>
        </w:rPr>
        <w:t>III часть – «Самостоятельная деятельность детей».</w:t>
      </w:r>
    </w:p>
    <w:p w:rsidR="001B7E66" w:rsidRDefault="001B7E66" w:rsidP="001B7E6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/>
          <w:color w:val="5B9BD5" w:themeColor="accent1"/>
          <w:sz w:val="28"/>
          <w:szCs w:val="28"/>
        </w:rPr>
        <w:t xml:space="preserve">Первая часть </w:t>
      </w:r>
      <w:proofErr w:type="gramStart"/>
      <w:r>
        <w:rPr>
          <w:rFonts w:ascii="Times New Roman" w:hAnsi="Times New Roman"/>
          <w:color w:val="5B9BD5" w:themeColor="accent1"/>
          <w:sz w:val="28"/>
          <w:szCs w:val="28"/>
        </w:rPr>
        <w:t>учебного  плана</w:t>
      </w:r>
      <w:proofErr w:type="gramEnd"/>
      <w:r>
        <w:rPr>
          <w:rFonts w:ascii="Times New Roman" w:hAnsi="Times New Roman"/>
          <w:color w:val="5B9BD5" w:themeColor="accent1"/>
          <w:sz w:val="28"/>
          <w:szCs w:val="28"/>
        </w:rPr>
        <w:t xml:space="preserve"> «Организованная образовательная деятельность» образовательного учреждения, определяет объём учебного времени, отводимого на организованную образовательную деятельность в </w:t>
      </w:r>
      <w:r>
        <w:rPr>
          <w:rFonts w:ascii="Times New Roman" w:hAnsi="Times New Roman"/>
          <w:bCs/>
          <w:color w:val="5B9BD5" w:themeColor="accent1"/>
          <w:sz w:val="28"/>
          <w:szCs w:val="28"/>
        </w:rPr>
        <w:t>инвариантной (обязательной) части</w:t>
      </w:r>
      <w:r>
        <w:rPr>
          <w:rFonts w:ascii="Times New Roman" w:hAnsi="Times New Roman"/>
          <w:color w:val="5B9BD5" w:themeColor="accent1"/>
          <w:sz w:val="28"/>
          <w:szCs w:val="28"/>
        </w:rPr>
        <w:t xml:space="preserve"> и</w:t>
      </w:r>
      <w:r>
        <w:rPr>
          <w:rFonts w:ascii="Times New Roman" w:hAnsi="Times New Roman"/>
          <w:bCs/>
          <w:color w:val="5B9BD5" w:themeColor="accent1"/>
          <w:sz w:val="28"/>
          <w:szCs w:val="28"/>
        </w:rPr>
        <w:t xml:space="preserve"> вариативной части, формируемой участниками образовательного процесса.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> </w:t>
      </w:r>
    </w:p>
    <w:p w:rsidR="001B7E66" w:rsidRDefault="001B7E66" w:rsidP="001B7E66">
      <w:pPr>
        <w:shd w:val="clear" w:color="auto" w:fill="FFFFFF"/>
        <w:spacing w:after="0"/>
        <w:jc w:val="both"/>
        <w:rPr>
          <w:rFonts w:ascii="Times New Roman" w:hAnsi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4.9. МКОУ «СОШ№3» с.п. Сармаково устанавливает максимальный объем нагрузки на воспитанников во всех видах деятельности соответствующий </w:t>
      </w:r>
      <w:proofErr w:type="gramStart"/>
      <w:r>
        <w:rPr>
          <w:rFonts w:ascii="Times New Roman" w:hAnsi="Times New Roman" w:cs="Times New Roman"/>
          <w:color w:val="5B9BD5" w:themeColor="accent1"/>
          <w:sz w:val="28"/>
          <w:szCs w:val="28"/>
        </w:rPr>
        <w:t>требованиям  СанПиН</w:t>
      </w:r>
      <w:proofErr w:type="gramEnd"/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4.10.Самостоятельная деятельность детей с 2 лет до 7 лет (игры, подготовка к образовательной деятельности, личная гигиена) должна занимать в режиме дня не менее 3-4 часов.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4.11. Организованная-образовательная деятельность (ООД) во всех возрастных группах начинается с 9.00, а в подготовительной группе с 8.50.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4.12. Продолжительность непрерывной непосредственно образовательной деятельности для детей от 2 до 3 лет 10 минут, с 3 до 4-х лет - не более 15 минут, для детей от 4-х до 5-ти лет - не более 20 минут, для детей от 5 до 6-ти лет - не более 25 минут, а для детей от 6-ти до 7-ми лет - не более 30 минут.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4.13.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4.14. Образовательная деятельность с детьми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</w:t>
      </w:r>
      <w:r>
        <w:rPr>
          <w:color w:val="5B9BD5" w:themeColor="accent1"/>
          <w:sz w:val="28"/>
          <w:szCs w:val="28"/>
        </w:rPr>
        <w:lastRenderedPageBreak/>
        <w:t>середине непосредственно образовательной деятельности статического характера проводятся физкультурные минутки.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4.15. </w:t>
      </w:r>
      <w:proofErr w:type="gramStart"/>
      <w:r>
        <w:rPr>
          <w:color w:val="5B9BD5" w:themeColor="accent1"/>
          <w:sz w:val="28"/>
          <w:szCs w:val="28"/>
        </w:rPr>
        <w:t>Организованная  образовательная</w:t>
      </w:r>
      <w:proofErr w:type="gramEnd"/>
      <w:r>
        <w:rPr>
          <w:color w:val="5B9BD5" w:themeColor="accent1"/>
          <w:sz w:val="28"/>
          <w:szCs w:val="28"/>
        </w:rPr>
        <w:t xml:space="preserve"> деятельность физкультурно-оздоровительного и эстетического цикла должна занимать не менее 50% общего времени, отведенного на ООД.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4.16. Организованная образовательная деятельность организуется с группой детей и делением группы детей на подгруппы.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4.17. В середине учебного года (январь), а также в летний период (июнь) для детей дошкольных групп организуются каникулы, во время которых проводятся деятельность только оздоровительного цикла (</w:t>
      </w:r>
      <w:proofErr w:type="spellStart"/>
      <w:r>
        <w:rPr>
          <w:color w:val="5B9BD5" w:themeColor="accent1"/>
          <w:sz w:val="28"/>
          <w:szCs w:val="28"/>
        </w:rPr>
        <w:t>физкультурно</w:t>
      </w:r>
      <w:proofErr w:type="spellEnd"/>
      <w:r>
        <w:rPr>
          <w:color w:val="5B9BD5" w:themeColor="accent1"/>
          <w:sz w:val="28"/>
          <w:szCs w:val="28"/>
        </w:rPr>
        <w:t xml:space="preserve"> - спортивная).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proofErr w:type="gramStart"/>
      <w:r>
        <w:rPr>
          <w:color w:val="5B9BD5" w:themeColor="accent1"/>
          <w:sz w:val="28"/>
          <w:szCs w:val="28"/>
        </w:rPr>
        <w:t>4.18.Организованную  образовательную</w:t>
      </w:r>
      <w:proofErr w:type="gramEnd"/>
      <w:r>
        <w:rPr>
          <w:color w:val="5B9BD5" w:themeColor="accent1"/>
          <w:sz w:val="28"/>
          <w:szCs w:val="28"/>
        </w:rPr>
        <w:t xml:space="preserve"> деятельность с воспитанниками осуществляют воспитатели.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4.19.Воспитатель может варьировать место непосредственно образовательной деятельности в педагогическом процессе, интегрировать содержание различных видов деятельности в зависимости от поставленных целей и задач обучения и воспитания.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5. </w:t>
      </w:r>
      <w:r>
        <w:rPr>
          <w:b/>
          <w:i/>
          <w:color w:val="5B9BD5" w:themeColor="accent1"/>
          <w:sz w:val="28"/>
          <w:szCs w:val="28"/>
        </w:rPr>
        <w:t xml:space="preserve">Содержание и организация </w:t>
      </w:r>
      <w:r>
        <w:rPr>
          <w:color w:val="5B9BD5" w:themeColor="accent1"/>
          <w:sz w:val="28"/>
          <w:szCs w:val="28"/>
        </w:rPr>
        <w:t>Система мониторинга достижения детьми планируемых результатов освоения основной общеобразовательной программы дошкольного образования.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 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5.1. С целью определения степени освоения ребенком образовательной программы и влияния образовательного процесса, организуемого в Учреждении проводится мониторинг реализации основной общеобразовательной программы дошкольного образования в средине учебного года.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5.2.Система мониторинга в МКОУ «СОШ№3» с.п. Сармаково обеспечивает комплексный подход к оценке итоговых и промежуточных результатов освоения основной общеобразовательной программы дошкольного </w:t>
      </w:r>
      <w:proofErr w:type="gramStart"/>
      <w:r>
        <w:rPr>
          <w:color w:val="5B9BD5" w:themeColor="accent1"/>
          <w:sz w:val="28"/>
          <w:szCs w:val="28"/>
        </w:rPr>
        <w:t>образования  и</w:t>
      </w:r>
      <w:proofErr w:type="gramEnd"/>
      <w:r>
        <w:rPr>
          <w:color w:val="5B9BD5" w:themeColor="accent1"/>
          <w:sz w:val="28"/>
          <w:szCs w:val="28"/>
        </w:rPr>
        <w:t xml:space="preserve"> позволяет осуществлять оценку динамики достижений детей.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5.3. Мониторинг проводится 2 раза в год, (сентябрь и май)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5.4. Мониторинг достижения детьми планируемых результатов освоения основной   </w:t>
      </w:r>
      <w:proofErr w:type="gramStart"/>
      <w:r>
        <w:rPr>
          <w:color w:val="5B9BD5" w:themeColor="accent1"/>
          <w:sz w:val="28"/>
          <w:szCs w:val="28"/>
        </w:rPr>
        <w:t>общеобразовательной  программы</w:t>
      </w:r>
      <w:proofErr w:type="gramEnd"/>
      <w:r>
        <w:rPr>
          <w:color w:val="5B9BD5" w:themeColor="accent1"/>
          <w:sz w:val="28"/>
          <w:szCs w:val="28"/>
        </w:rPr>
        <w:t xml:space="preserve"> дошкольного образования включает 2 компонента: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5.4.1. Мониторинг образовательного процесса, объектом которого является знания, умения и навыки детей. 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5.4.2.С помощью средств мониторинга образовательного процесса можно оценить степень продвижения дошкольника в образовательной программе.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5.5.Мониторинг детского развития, объектом которого является интегративные качества детей.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5.5.1. Задача мониторинга – выявить индивидуальные особенности развития каждого ребенка и наметить при необходимости индивидуальный маршрут образовательной </w:t>
      </w:r>
      <w:proofErr w:type="gramStart"/>
      <w:r>
        <w:rPr>
          <w:color w:val="5B9BD5" w:themeColor="accent1"/>
          <w:sz w:val="28"/>
          <w:szCs w:val="28"/>
        </w:rPr>
        <w:t>работы  для</w:t>
      </w:r>
      <w:proofErr w:type="gramEnd"/>
      <w:r>
        <w:rPr>
          <w:color w:val="5B9BD5" w:themeColor="accent1"/>
          <w:sz w:val="28"/>
          <w:szCs w:val="28"/>
        </w:rPr>
        <w:t xml:space="preserve"> максимального раскрытия потенциала детской личности.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lastRenderedPageBreak/>
        <w:t> 5.6. Мониторинг образовательного процесса проводится в процессе наблюдение за деятельностью ребенка в различные периоды пребывания в дошкольном учреждении, путём анализа продуктов детской деятельности и специальные педагогические пробы, организуемые педагогом.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 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6. </w:t>
      </w:r>
      <w:r>
        <w:rPr>
          <w:b/>
          <w:i/>
          <w:color w:val="5B9BD5" w:themeColor="accent1"/>
          <w:sz w:val="28"/>
          <w:szCs w:val="28"/>
        </w:rPr>
        <w:t>Участники образовательного процесса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 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6.1. Участниками образовательного процесса МКОУ «СОШ№3» с.п. Сармаково являются воспитанники, родители (законные представители) и педагогические работники Учреждения.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 6.2. Отношения воспитанников и </w:t>
      </w:r>
      <w:proofErr w:type="gramStart"/>
      <w:r>
        <w:rPr>
          <w:color w:val="5B9BD5" w:themeColor="accent1"/>
          <w:sz w:val="28"/>
          <w:szCs w:val="28"/>
        </w:rPr>
        <w:t>персонала  строятся</w:t>
      </w:r>
      <w:proofErr w:type="gramEnd"/>
      <w:r>
        <w:rPr>
          <w:color w:val="5B9BD5" w:themeColor="accent1"/>
          <w:sz w:val="28"/>
          <w:szCs w:val="28"/>
        </w:rPr>
        <w:t xml:space="preserve"> на основе сотрудничества, уважения личности ребёнка, диалога, содержательного творческого общения в индивидуальных, групповых и коллективных видах детской деятельности с учетом интереса и права выбора самим ребенком содержания, средств, форм самовыражения, партнеров по деятельности.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6.3. Ребенку гарантируется: 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-  охрана жизни и здоровья; 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-  защита от всех форм физического и психического насилия; 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-  защита его достоинства; удовлетворение потребности в эмоционально-личностном общении; 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-  удовлетворении физиологических потребностей в соответствии с его возрастом и индивидуальными особенностями; 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-  развитие его творческих способностей и интересов; 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-  образование в соответствии с Федеральным государственным образовательным стандартом; 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 получение дополнительных образовательных услуг (при возможности</w:t>
      </w:r>
      <w:proofErr w:type="gramStart"/>
      <w:r>
        <w:rPr>
          <w:color w:val="5B9BD5" w:themeColor="accent1"/>
          <w:sz w:val="28"/>
          <w:szCs w:val="28"/>
        </w:rPr>
        <w:t xml:space="preserve">);   </w:t>
      </w:r>
      <w:proofErr w:type="gramEnd"/>
      <w:r>
        <w:rPr>
          <w:color w:val="5B9BD5" w:themeColor="accent1"/>
          <w:sz w:val="28"/>
          <w:szCs w:val="28"/>
        </w:rPr>
        <w:t xml:space="preserve">                              -  предоставления оборудования, игр, игрушек, учебных пособий.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6.4. Педагоги организуют взаимодействии с семьёй по обеспечению полноценного развития ребёнка; оказывают консультативную и методическую помощь родителям (законным представителям) по вопросам воспитания, образования и развития детей.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b/>
          <w:i/>
          <w:color w:val="5B9BD5" w:themeColor="accent1"/>
          <w:sz w:val="28"/>
          <w:szCs w:val="28"/>
        </w:rPr>
        <w:t>7. Ответственность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 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7.1. Административный и педагогический персонал несет в установленном законодательством РФ порядке ответственность за: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 - реализацию в полном объёме основной общеобразовательной программы дошкольного образования; </w:t>
      </w:r>
    </w:p>
    <w:p w:rsidR="001B7E66" w:rsidRDefault="001B7E66" w:rsidP="001B7E66">
      <w:pPr>
        <w:pStyle w:val="a3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>- 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детей.</w:t>
      </w:r>
    </w:p>
    <w:p w:rsidR="001B7E66" w:rsidRDefault="001B7E66" w:rsidP="001B7E66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3E1177" w:rsidRDefault="003E1177"/>
    <w:sectPr w:rsidR="003E1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A6A08"/>
    <w:multiLevelType w:val="hybridMultilevel"/>
    <w:tmpl w:val="2FB6D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862BE"/>
    <w:multiLevelType w:val="hybridMultilevel"/>
    <w:tmpl w:val="7CA4FE9C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F31"/>
    <w:rsid w:val="001B7E66"/>
    <w:rsid w:val="003E1177"/>
    <w:rsid w:val="009B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AFB0E-577D-40A4-8407-EC4209397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E6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7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1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2225</Words>
  <Characters>12686</Characters>
  <Application>Microsoft Office Word</Application>
  <DocSecurity>0</DocSecurity>
  <Lines>105</Lines>
  <Paragraphs>29</Paragraphs>
  <ScaleCrop>false</ScaleCrop>
  <Company>SPecialiST RePack</Company>
  <LinksUpToDate>false</LinksUpToDate>
  <CharactersWithSpaces>14882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2017-12-26T12:22:00Z</dcterms:created>
  <dcterms:modified xsi:type="dcterms:W3CDTF">2017-12-26T12:24:00Z</dcterms:modified>
</cp:coreProperties>
</file>