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школы построено в 1983</w:t>
      </w:r>
      <w:r w:rsidR="00D71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 Общая площадь   5154 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мощност</w:t>
      </w:r>
      <w:r w:rsidR="00D71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(предельная численность)     1176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Фактическая мощнос</w:t>
      </w:r>
      <w:r w:rsidR="00D71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(количество обучающихся)    425  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Площади, занятые под образовательный процесс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02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4035"/>
        <w:gridCol w:w="1517"/>
        <w:gridCol w:w="1729"/>
      </w:tblGrid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</w:t>
            </w:r>
          </w:p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</w:t>
            </w: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5CA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2,358 кв.м.</w:t>
            </w: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A54F66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A54F66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FA5400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FA5400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музыки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FA5400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«Точка Роста» 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2D45CA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кабардинского </w:t>
            </w: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 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мастерская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EBB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6EBB" w:rsidRPr="002D45CA" w:rsidRDefault="008A6EBB" w:rsidP="008A6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кабинеты оснащены школьной мебелью, соответствующей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необходимым оборудованием для проведения учебных, лабораторно-практических занятий. В школе соблюдается световой и тепловой режим.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кабинеты, приспособленные для инвалидов и лиц с ограниченными возможностями здоровья:</w:t>
      </w:r>
    </w:p>
    <w:p w:rsidR="002D45CA" w:rsidRPr="002D45CA" w:rsidRDefault="002D45CA" w:rsidP="002D45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нарушениями опорно-двигательного аппарата – увеличено расстояние между рядами парт,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медицинских показаний для инвалидов и обучающихся с ограниченными возможностями здоровья может быть организовано индивидуальное обучение на дому.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библиотеки, в том числе приспособленной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D45CA" w:rsidRPr="003D2550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имеется библиотека с читальн</w:t>
      </w:r>
      <w:r w:rsidRPr="002D45CA">
        <w:rPr>
          <w:rFonts w:ascii="Times New Roman" w:eastAsia="Times New Roman" w:hAnsi="Times New Roman" w:cs="Times New Roman"/>
          <w:b/>
          <w:sz w:val="24"/>
          <w:szCs w:val="24"/>
        </w:rPr>
        <w:t xml:space="preserve">ым залом на </w:t>
      </w:r>
      <w:r w:rsidR="00D7153E" w:rsidRPr="00A54FCB">
        <w:rPr>
          <w:rFonts w:ascii="Times New Roman" w:eastAsia="Times New Roman" w:hAnsi="Times New Roman" w:cs="Times New Roman"/>
          <w:b/>
          <w:sz w:val="24"/>
          <w:szCs w:val="24"/>
        </w:rPr>
        <w:t>12 посадочных мест, площадь зал-51,80, книгохранилище- 13,20</w:t>
      </w:r>
      <w:r w:rsidRPr="002D4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>кв. м (1 помещение)</w:t>
      </w:r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>Для обеспечения информационной поддержки образовательной деятельности обучающихся и педагогов библиотека осн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>ащена компьютером и принтером. Библиотечный</w:t>
      </w:r>
      <w:r w:rsidR="00A54FCB" w:rsidRPr="003D2550">
        <w:rPr>
          <w:rFonts w:ascii="Times New Roman" w:eastAsia="Times New Roman" w:hAnsi="Times New Roman" w:cs="Times New Roman"/>
          <w:sz w:val="24"/>
          <w:szCs w:val="24"/>
        </w:rPr>
        <w:t xml:space="preserve"> фонд по состоянию </w:t>
      </w:r>
      <w:r w:rsidR="003D2550" w:rsidRPr="003D2550">
        <w:rPr>
          <w:rFonts w:ascii="Times New Roman" w:eastAsia="Times New Roman" w:hAnsi="Times New Roman" w:cs="Times New Roman"/>
          <w:sz w:val="24"/>
          <w:szCs w:val="24"/>
        </w:rPr>
        <w:t>на 01.09.</w:t>
      </w:r>
      <w:r w:rsidR="00A54FCB" w:rsidRPr="003D2550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3D2550" w:rsidRPr="003D255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составляет-7296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 xml:space="preserve"> ед.</w:t>
      </w:r>
    </w:p>
    <w:p w:rsidR="002D45CA" w:rsidRPr="003D2550" w:rsidRDefault="003D2550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550">
        <w:rPr>
          <w:rFonts w:ascii="Times New Roman" w:eastAsia="Times New Roman" w:hAnsi="Times New Roman" w:cs="Times New Roman"/>
          <w:sz w:val="24"/>
          <w:szCs w:val="24"/>
        </w:rPr>
        <w:t>из них учебников -3050</w:t>
      </w:r>
      <w:r w:rsidR="002D45CA" w:rsidRPr="003D2550">
        <w:rPr>
          <w:rFonts w:ascii="Times New Roman" w:eastAsia="Times New Roman" w:hAnsi="Times New Roman" w:cs="Times New Roman"/>
          <w:sz w:val="24"/>
          <w:szCs w:val="24"/>
        </w:rPr>
        <w:t xml:space="preserve">,  художественной литературы- 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>3280</w:t>
      </w:r>
      <w:r w:rsidR="002D45CA" w:rsidRPr="003D25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3D2550">
        <w:rPr>
          <w:rFonts w:ascii="Times New Roman" w:eastAsia="Times New Roman" w:hAnsi="Times New Roman" w:cs="Times New Roman"/>
          <w:sz w:val="24"/>
          <w:szCs w:val="24"/>
        </w:rPr>
        <w:t>пособии</w:t>
      </w:r>
      <w:proofErr w:type="gramEnd"/>
      <w:r w:rsidRPr="003D2550">
        <w:rPr>
          <w:rFonts w:ascii="Times New Roman" w:eastAsia="Times New Roman" w:hAnsi="Times New Roman" w:cs="Times New Roman"/>
          <w:sz w:val="24"/>
          <w:szCs w:val="24"/>
        </w:rPr>
        <w:t xml:space="preserve"> и методичек- 332,</w:t>
      </w:r>
      <w:r w:rsidR="002D45CA" w:rsidRPr="003D2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>журналы- 243,медиатека -281,</w:t>
      </w:r>
      <w:r w:rsidR="002D45CA" w:rsidRPr="003D2550">
        <w:rPr>
          <w:rFonts w:ascii="Times New Roman" w:eastAsia="Times New Roman" w:hAnsi="Times New Roman" w:cs="Times New Roman"/>
          <w:sz w:val="24"/>
          <w:szCs w:val="24"/>
        </w:rPr>
        <w:t>. Ежегодно из федерального бюджета выделяется определенная сумма на приобретение учебников</w:t>
      </w:r>
      <w:r w:rsidR="002D45CA" w:rsidRPr="003D25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D45CA" w:rsidRPr="003D2550">
        <w:rPr>
          <w:rFonts w:ascii="Times New Roman" w:eastAsia="Times New Roman" w:hAnsi="Times New Roman" w:cs="Times New Roman"/>
          <w:sz w:val="24"/>
          <w:szCs w:val="24"/>
        </w:rPr>
        <w:t>   За счет этих учебников школа в целом  будет обеспеченна на 97%.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объектов спорта, в том числе приспособленных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 учреждении 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имеется спортивный зал – площадь </w:t>
      </w:r>
      <w:r w:rsidR="00D7153E" w:rsidRPr="00D7153E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 кв.м. Зал укомплектован всем необходимым спортивным оборудованием. На т</w:t>
      </w:r>
      <w:r w:rsidR="00D7153E" w:rsidRPr="00D7153E">
        <w:rPr>
          <w:rFonts w:ascii="Times New Roman" w:eastAsia="Times New Roman" w:hAnsi="Times New Roman" w:cs="Times New Roman"/>
          <w:sz w:val="24"/>
          <w:szCs w:val="24"/>
        </w:rPr>
        <w:t>ерритории школы имеется спортивная площадка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D45CA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ощадь </w:t>
      </w:r>
      <w:r w:rsidR="00D7153E" w:rsidRPr="00D7153E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  Специальных приспособлений для инвалидов и лиц с ограниченными возможностями в спортивном зале и на стадионе нет.</w:t>
      </w:r>
    </w:p>
    <w:p w:rsidR="002D45CA" w:rsidRPr="003D2550" w:rsidRDefault="00944BB0" w:rsidP="003D2550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2D45CA" w:rsidRPr="003D25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Перечень средств обучения и воспитания для реализации образовательных программ. </w:t>
        </w:r>
      </w:hyperlink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условиях  обеспечения доступа в здание образовательной организации инвалидов и лиц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доступа в здание образовательной организации инвалидов и лиц с ограниченными возможностями здоровья  имеется кнопка вызова персонала, приказом по школе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ответственный за сопровождение данной категории обучающихся по зданию.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входной группой расположена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тифлокарточка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реквизитами школы, входная группа оборудована расширенной распашной дверью без порога, при входе в здание обозначены контрастные ступени (нижняя и верхняя ступени выделены жёлтым цветом) для слабовидящих людей.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школы  для инвалидов и лиц  с ограниченными возможностями здоровья оборудован санузел (расширенный дверной проем, отсутствие порогов, поручни), в столовую установлена распашная дверь.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особенности здания не предусматривают наличие подъемников.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Тифлотехника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условиях  питания обучающихся, в том числе инвалидов и лиц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numPr>
          <w:ilvl w:val="0"/>
          <w:numId w:val="5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осуществляется в ш</w:t>
      </w:r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 столовой - площадь 189,5 кв</w:t>
      </w:r>
      <w:proofErr w:type="gramStart"/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рассчитанной на 120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посадочных мест, оснащенной современным технологическим оборудованием.</w:t>
      </w:r>
    </w:p>
    <w:p w:rsidR="002D45CA" w:rsidRPr="002D45CA" w:rsidRDefault="002D45CA" w:rsidP="002D45CA">
      <w:pPr>
        <w:numPr>
          <w:ilvl w:val="0"/>
          <w:numId w:val="5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Примерное  десятидневное меню разработано  с учетом сезонности, необходимого количества основных пищевых веществ и требуемой калорийности суточного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рациона, дифференцированного по возрастным группам обучающихся (7-11 и 12-18 лет).</w:t>
      </w:r>
    </w:p>
    <w:p w:rsidR="00A54FCB" w:rsidRDefault="002D45CA" w:rsidP="002D45CA">
      <w:pPr>
        <w:numPr>
          <w:ilvl w:val="0"/>
          <w:numId w:val="5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учащиеся </w:t>
      </w:r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начальных классов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обеспечены</w:t>
      </w:r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бесплатным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горячим одноразовым питанием. </w:t>
      </w:r>
    </w:p>
    <w:p w:rsidR="002D45CA" w:rsidRPr="002D45CA" w:rsidRDefault="002D45CA" w:rsidP="00A54FCB">
      <w:pPr>
        <w:shd w:val="clear" w:color="auto" w:fill="FFFFFF"/>
        <w:spacing w:after="8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 с ограниченными возможностями здоровья организовано двухразовое питание (завтрак, обед).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условиях охраны здоровья обучающихся, в том числе инвалидов и лиц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numPr>
          <w:ilvl w:val="0"/>
          <w:numId w:val="6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учащихся осуществляется медицинским работником ГБУЗ «А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мбулатория» 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Сармаково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медицинском канете на базе ОУ. Основными задачами медицинского обслуживания являются организация профилактической работы, оказание медицинской помощи учащимся и персоналу,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питания. В течение учебного года с детьми проводится санитарно - просветительская работа (беседа о гигиенических навыках, о половом развитии, о вреде курения, алкоголизма, наркомании, о профилактике инфекционных болезней и т.д.).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индивидуально. Все данные о здоровье ребенка заносятся в медицинскую карту ребенка и листок здоровья в классном журнале.</w:t>
      </w:r>
    </w:p>
    <w:p w:rsidR="002D45CA" w:rsidRPr="002D45CA" w:rsidRDefault="002D45CA" w:rsidP="002D45CA">
      <w:pPr>
        <w:numPr>
          <w:ilvl w:val="0"/>
          <w:numId w:val="6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предотвращения чрезвычайных ситуаций в школе имеется автоматическая пожарная сигнализация с выводом сигнала на центральный пульт  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.п. Залукокоаже в   пожарную  часть, в школе ведется видеонаблюдение. Во всех кабинетах повышенной опасности  имеются огнетушители и аптечки для оказания первой медицинской помощи, информационные стенды в вестибюлях школы по профилактике ПДД, противопожарной безопасности. Школа оснащена "тревожной" кнопкой, сигнал поступает на пульт в дежурную часть отдела вневедомственной охраны.</w:t>
      </w:r>
    </w:p>
    <w:p w:rsidR="002D45CA" w:rsidRPr="002D45CA" w:rsidRDefault="002D45CA" w:rsidP="002D45CA">
      <w:pPr>
        <w:numPr>
          <w:ilvl w:val="0"/>
          <w:numId w:val="6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 обеспечивает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санитарно-противоэпидемические мероприятия включают в себя: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генеральной уборки перед открытием школы;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дезинфекционного режима: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уборок с использованием дезинфекционных средств,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антисептических сре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обработки рук на входе в здание школы, школьный автобус, столовой и туалетных комнатах,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приборов для обеззараживания воздуха в учебных кабинетах, столовой и т.д.;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соблюдения правил личной гигиены (наличие мыла и одноразовых полотенец, туалетной бумаги в туалетных комнатах);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средств индивидуальной защиты (маски и перчатки) персоналом пищеблоков;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за каждым классом отдельного кабинета (за исключением кабинетов, требующих специального оборудования на уроках физики, химии, технологии и др.), проведение занятий в актовом и спортивном залах, библиотеке только для одного класса;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на проведение массовых мероприятий между различными классами (школами);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учебного процесса по специально разработанному расписанию уроков, графику посещения столовой с целью минимизации контактов обучающихся.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53E" w:rsidRPr="002D45CA" w:rsidRDefault="002D45CA" w:rsidP="00D7153E">
      <w:pPr>
        <w:numPr>
          <w:ilvl w:val="0"/>
          <w:numId w:val="7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B8A"/>
          <w:sz w:val="24"/>
          <w:szCs w:val="24"/>
          <w:u w:val="single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информационным системам и информационно-телекоммуникационным сетям, в том числе к сети Интернет, осуществляется на основе договора, заключенного с ПАО «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».  Пропускная способность - 50 Мбит/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ограничения доступа учащихся к Интернет-ресурсам нежелательного содержания используется система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контентной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фильтрации. Для</w:t>
      </w:r>
      <w:r w:rsidR="00D7153E" w:rsidRPr="00D7153E">
        <w:rPr>
          <w:rFonts w:ascii="Times New Roman" w:eastAsia="Times New Roman" w:hAnsi="Times New Roman" w:cs="Times New Roman"/>
          <w:color w:val="000B8A"/>
          <w:sz w:val="24"/>
          <w:szCs w:val="24"/>
          <w:u w:val="single"/>
        </w:rPr>
        <w:t xml:space="preserve"> </w:t>
      </w:r>
    </w:p>
    <w:p w:rsidR="002D45CA" w:rsidRPr="002D45CA" w:rsidRDefault="00D7153E" w:rsidP="00D7153E">
      <w:pPr>
        <w:numPr>
          <w:ilvl w:val="0"/>
          <w:numId w:val="7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официальный сайт с</w:t>
      </w:r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 электронного журнала школа использует</w:t>
      </w:r>
      <w:proofErr w:type="gramEnd"/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Барс </w:t>
      </w:r>
      <w:hyperlink r:id="rId7" w:tgtFrame="_blank" w:history="1">
        <w:r w:rsidR="002D45CA" w:rsidRPr="002D45CA">
          <w:rPr>
            <w:rFonts w:ascii="Times New Roman" w:eastAsia="Times New Roman" w:hAnsi="Times New Roman" w:cs="Times New Roman"/>
            <w:color w:val="000B8A"/>
            <w:sz w:val="24"/>
            <w:szCs w:val="24"/>
            <w:u w:val="single"/>
          </w:rPr>
          <w:t>"07: Обр</w:t>
        </w:r>
        <w:r w:rsidR="002D45CA" w:rsidRPr="00D7153E">
          <w:rPr>
            <w:rFonts w:ascii="Times New Roman" w:eastAsia="Times New Roman" w:hAnsi="Times New Roman" w:cs="Times New Roman"/>
            <w:color w:val="000B8A"/>
            <w:sz w:val="24"/>
            <w:szCs w:val="24"/>
            <w:u w:val="single"/>
          </w:rPr>
          <w:t>азование"</w:t>
        </w:r>
      </w:hyperlink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версией  для </w:t>
      </w:r>
      <w:proofErr w:type="gramStart"/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здоровья.</w:t>
      </w:r>
    </w:p>
    <w:tbl>
      <w:tblPr>
        <w:tblW w:w="896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0"/>
      </w:tblGrid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Министерство просвещения Российской Федерации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Федеральный портал "Российское образование"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Единое окно доступа к образовательным ресурсам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Единая коллекция цифровых образовательных ресурсов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Федеральный центр информационно-образовательных ресурсов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Российский общеобразовательный портал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Каталог образовательных ресурсов сети Интернет для основного общего и среднего общего образования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Российский совет олимпиад школьников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Официальный информационный портал ЕГЭ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Официальный информационный портал ГИА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Информационно-коммуникационные технологии в образовании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Образовательный портал «Образование Урала»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Электронная библиотека учебников и методических материалов</w:t>
              </w:r>
            </w:hyperlink>
            <w:r w:rsidR="002D45CA"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944BB0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2D45CA"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Портал «Музеи России»</w:t>
              </w:r>
            </w:hyperlink>
          </w:p>
        </w:tc>
      </w:tr>
    </w:tbl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сайты оснащены версией для слабовидящих людей.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специальных технических средствах обучения коллективного или индивидуального пользования  для инвалидов и лиц с ОВЗ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технические средства обучения коллективного или индивидуального пользования  для инвалидов и лиц с ограниченными возможностями здоровья отсутствуют.</w:t>
      </w:r>
    </w:p>
    <w:p w:rsidR="002769D5" w:rsidRPr="002D45CA" w:rsidRDefault="002769D5" w:rsidP="002D4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69D5" w:rsidRPr="002D45CA" w:rsidSect="009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8AF"/>
    <w:multiLevelType w:val="multilevel"/>
    <w:tmpl w:val="45C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01CB"/>
    <w:multiLevelType w:val="multilevel"/>
    <w:tmpl w:val="D16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FA0D8F"/>
    <w:multiLevelType w:val="multilevel"/>
    <w:tmpl w:val="6D4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DD617D"/>
    <w:multiLevelType w:val="multilevel"/>
    <w:tmpl w:val="92D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83AFA"/>
    <w:multiLevelType w:val="multilevel"/>
    <w:tmpl w:val="6B2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3A69FA"/>
    <w:multiLevelType w:val="multilevel"/>
    <w:tmpl w:val="C72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8266E"/>
    <w:multiLevelType w:val="multilevel"/>
    <w:tmpl w:val="0B1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45CA"/>
    <w:rsid w:val="002769D5"/>
    <w:rsid w:val="002D45CA"/>
    <w:rsid w:val="003D2550"/>
    <w:rsid w:val="008A6EBB"/>
    <w:rsid w:val="00944BB0"/>
    <w:rsid w:val="00A54F66"/>
    <w:rsid w:val="00A54FCB"/>
    <w:rsid w:val="00D7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eum.ru/" TargetMode="Externa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gia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mennomost1.ru/images/Documents/MTO/perech_mto.doc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r-olym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library?p_rubr=2.1" TargetMode="External"/><Relationship Id="rId19" Type="http://schemas.openxmlformats.org/officeDocument/2006/relationships/hyperlink" Target="http://www.uraledu.ru/n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edu-top.ru/katalo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1E70-CD9A-46D3-93A2-A27D3BBE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3</cp:revision>
  <dcterms:created xsi:type="dcterms:W3CDTF">2023-09-15T12:40:00Z</dcterms:created>
  <dcterms:modified xsi:type="dcterms:W3CDTF">2023-09-16T09:59:00Z</dcterms:modified>
</cp:coreProperties>
</file>